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8F49" w14:textId="363EEFD3" w:rsidR="00723F18" w:rsidRDefault="00D07E82" w:rsidP="00D30A03">
      <w:pPr>
        <w:keepNext/>
        <w:spacing w:line="360" w:lineRule="auto"/>
        <w:jc w:val="both"/>
        <w:outlineLvl w:val="0"/>
        <w:rPr>
          <w:rFonts w:ascii="Arial" w:eastAsia="Times New Roman" w:hAnsi="Arial" w:cs="Arial"/>
          <w:b/>
          <w:u w:val="single"/>
          <w:lang w:val="es-ES" w:eastAsia="es-ES"/>
        </w:rPr>
      </w:pPr>
      <w:bookmarkStart w:id="0" w:name="_GoBack"/>
      <w:bookmarkEnd w:id="0"/>
      <w:r>
        <w:rPr>
          <w:rFonts w:ascii="Arial" w:eastAsia="Times New Roman" w:hAnsi="Arial" w:cs="Arial"/>
          <w:b/>
          <w:u w:val="single"/>
          <w:lang w:val="es-ES" w:eastAsia="es-ES"/>
        </w:rPr>
        <w:t>AMPLÍA</w:t>
      </w:r>
      <w:r w:rsidR="00DD2909">
        <w:rPr>
          <w:rFonts w:ascii="Arial" w:eastAsia="Times New Roman" w:hAnsi="Arial" w:cs="Arial"/>
          <w:b/>
          <w:u w:val="single"/>
          <w:lang w:val="es-ES" w:eastAsia="es-ES"/>
        </w:rPr>
        <w:t xml:space="preserve"> DENUNCIA</w:t>
      </w:r>
    </w:p>
    <w:p w14:paraId="3D46DCFF" w14:textId="77777777" w:rsidR="00DD2909" w:rsidRDefault="00DD2909" w:rsidP="00D30A03">
      <w:pPr>
        <w:keepNext/>
        <w:spacing w:line="360" w:lineRule="auto"/>
        <w:jc w:val="both"/>
        <w:outlineLvl w:val="0"/>
        <w:rPr>
          <w:rFonts w:ascii="Arial" w:eastAsia="Times New Roman" w:hAnsi="Arial" w:cs="Arial"/>
          <w:b/>
          <w:u w:val="single"/>
          <w:lang w:val="es-ES" w:eastAsia="es-ES"/>
        </w:rPr>
      </w:pPr>
    </w:p>
    <w:p w14:paraId="226562A2" w14:textId="26859BD2" w:rsidR="00DD2909" w:rsidRPr="00723F18" w:rsidRDefault="00DD2909" w:rsidP="00D30A03">
      <w:pPr>
        <w:keepNext/>
        <w:spacing w:line="360" w:lineRule="auto"/>
        <w:jc w:val="both"/>
        <w:outlineLvl w:val="0"/>
        <w:rPr>
          <w:rFonts w:ascii="Arial" w:eastAsia="Times New Roman" w:hAnsi="Arial" w:cs="Arial"/>
          <w:b/>
          <w:u w:val="single"/>
          <w:lang w:val="es-ES" w:eastAsia="es-ES"/>
        </w:rPr>
      </w:pPr>
      <w:r>
        <w:rPr>
          <w:rFonts w:ascii="Arial" w:eastAsia="Times New Roman" w:hAnsi="Arial" w:cs="Arial"/>
          <w:b/>
          <w:u w:val="single"/>
          <w:lang w:val="es-ES" w:eastAsia="es-ES"/>
        </w:rPr>
        <w:t xml:space="preserve">  </w:t>
      </w:r>
    </w:p>
    <w:p w14:paraId="35D43DF6" w14:textId="77777777" w:rsidR="00FE04FE" w:rsidRDefault="00FE04FE" w:rsidP="00954CDF">
      <w:pPr>
        <w:spacing w:line="360" w:lineRule="auto"/>
        <w:jc w:val="right"/>
        <w:rPr>
          <w:rFonts w:ascii="Arial" w:eastAsia="Times New Roman" w:hAnsi="Arial" w:cs="Arial"/>
        </w:rPr>
      </w:pPr>
    </w:p>
    <w:p w14:paraId="495E5D1C" w14:textId="77777777" w:rsidR="00157F13" w:rsidRDefault="00157F13" w:rsidP="00D30A03">
      <w:pPr>
        <w:spacing w:line="360" w:lineRule="auto"/>
        <w:jc w:val="both"/>
        <w:rPr>
          <w:rFonts w:ascii="Arial" w:eastAsia="Times New Roman" w:hAnsi="Arial" w:cs="Arial"/>
          <w:b/>
        </w:rPr>
      </w:pPr>
    </w:p>
    <w:p w14:paraId="1C9B9972" w14:textId="156563E5" w:rsidR="00723F18" w:rsidRPr="00723F18" w:rsidRDefault="00DD2909" w:rsidP="00D30A03">
      <w:pPr>
        <w:spacing w:line="360" w:lineRule="auto"/>
        <w:jc w:val="both"/>
        <w:rPr>
          <w:rFonts w:ascii="Arial" w:eastAsia="Times New Roman" w:hAnsi="Arial" w:cs="Arial"/>
          <w:b/>
        </w:rPr>
      </w:pPr>
      <w:r>
        <w:rPr>
          <w:rFonts w:ascii="Arial" w:eastAsia="Times New Roman" w:hAnsi="Arial" w:cs="Arial"/>
          <w:b/>
        </w:rPr>
        <w:t>SEÑOR JUEZ</w:t>
      </w:r>
      <w:r w:rsidR="00723F18" w:rsidRPr="00723F18">
        <w:rPr>
          <w:rFonts w:ascii="Arial" w:eastAsia="Times New Roman" w:hAnsi="Arial" w:cs="Arial"/>
          <w:b/>
        </w:rPr>
        <w:t>:</w:t>
      </w:r>
    </w:p>
    <w:p w14:paraId="0B125491" w14:textId="77777777" w:rsidR="00723F18" w:rsidRPr="00723F18" w:rsidRDefault="00723F18" w:rsidP="00D30A03">
      <w:pPr>
        <w:spacing w:line="360" w:lineRule="auto"/>
        <w:jc w:val="both"/>
        <w:rPr>
          <w:rFonts w:ascii="Arial" w:eastAsia="Times New Roman" w:hAnsi="Arial" w:cs="Arial"/>
        </w:rPr>
      </w:pPr>
    </w:p>
    <w:p w14:paraId="2A59D318" w14:textId="77777777" w:rsidR="00FE04FE" w:rsidRPr="00C30F09" w:rsidRDefault="00FE04FE" w:rsidP="00C30F09">
      <w:pPr>
        <w:spacing w:line="360" w:lineRule="auto"/>
        <w:ind w:firstLine="708"/>
        <w:rPr>
          <w:rFonts w:ascii="Arial" w:eastAsia="Arial,Times New Roman" w:hAnsi="Arial" w:cs="Arial"/>
          <w:b/>
          <w:bCs/>
          <w:lang w:val="es-ES" w:eastAsia="es-ES"/>
        </w:rPr>
      </w:pPr>
    </w:p>
    <w:p w14:paraId="46B3187F" w14:textId="77777777" w:rsidR="00694B9C" w:rsidRDefault="00694B9C" w:rsidP="000411A9">
      <w:pPr>
        <w:spacing w:line="360" w:lineRule="auto"/>
        <w:jc w:val="both"/>
        <w:rPr>
          <w:rFonts w:ascii="Arial" w:eastAsia="Arial,Times New Roman" w:hAnsi="Arial" w:cs="Arial"/>
          <w:b/>
          <w:bCs/>
          <w:lang w:val="es-ES" w:eastAsia="es-ES"/>
        </w:rPr>
      </w:pPr>
    </w:p>
    <w:p w14:paraId="4426CA39" w14:textId="77777777" w:rsidR="00157F13" w:rsidRDefault="003757E7" w:rsidP="003757E7">
      <w:pPr>
        <w:spacing w:line="360" w:lineRule="auto"/>
        <w:jc w:val="both"/>
        <w:rPr>
          <w:rFonts w:ascii="Arial" w:eastAsia="Arial,Times New Roman" w:hAnsi="Arial" w:cs="Arial"/>
          <w:b/>
          <w:bCs/>
          <w:lang w:val="es-ES" w:eastAsia="es-ES"/>
        </w:rPr>
      </w:pPr>
      <w:r>
        <w:rPr>
          <w:rFonts w:ascii="Arial" w:eastAsia="Arial,Times New Roman" w:hAnsi="Arial" w:cs="Arial"/>
          <w:b/>
          <w:bCs/>
          <w:lang w:val="es-ES" w:eastAsia="es-ES"/>
        </w:rPr>
        <w:t xml:space="preserve"> </w:t>
      </w:r>
    </w:p>
    <w:p w14:paraId="6C658D41" w14:textId="4E5F5484" w:rsidR="003B3295" w:rsidRPr="003757E7" w:rsidRDefault="003757E7" w:rsidP="003757E7">
      <w:pPr>
        <w:spacing w:line="360" w:lineRule="auto"/>
        <w:jc w:val="both"/>
        <w:rPr>
          <w:rFonts w:ascii="Arial" w:eastAsia="Times New Roman" w:hAnsi="Arial" w:cs="Arial"/>
          <w:color w:val="000000"/>
        </w:rPr>
      </w:pPr>
      <w:r>
        <w:rPr>
          <w:rFonts w:ascii="Arial" w:eastAsia="Arial,Times New Roman" w:hAnsi="Arial" w:cs="Arial"/>
          <w:b/>
          <w:bCs/>
          <w:lang w:val="es-ES" w:eastAsia="es-ES"/>
        </w:rPr>
        <w:t xml:space="preserve">          </w:t>
      </w:r>
      <w:r w:rsidR="00592668">
        <w:rPr>
          <w:rFonts w:ascii="Arial" w:eastAsia="Arial,Times New Roman" w:hAnsi="Arial" w:cs="Arial"/>
          <w:b/>
          <w:bCs/>
          <w:lang w:val="es-ES" w:eastAsia="es-ES"/>
        </w:rPr>
        <w:t xml:space="preserve">       </w:t>
      </w:r>
      <w:r w:rsidR="003B3295" w:rsidRPr="003757E7">
        <w:rPr>
          <w:rFonts w:ascii="Arial" w:eastAsia="Arial,Times New Roman" w:hAnsi="Arial" w:cs="Arial"/>
          <w:b/>
          <w:bCs/>
          <w:lang w:val="es-ES" w:eastAsia="es-ES"/>
        </w:rPr>
        <w:t xml:space="preserve">VICTORIA </w:t>
      </w:r>
      <w:r w:rsidR="00A3234D" w:rsidRPr="003757E7">
        <w:rPr>
          <w:rFonts w:ascii="Arial" w:eastAsia="Arial,Times New Roman" w:hAnsi="Arial" w:cs="Arial"/>
          <w:b/>
          <w:bCs/>
          <w:lang w:val="es-ES" w:eastAsia="es-ES"/>
        </w:rPr>
        <w:t xml:space="preserve">ANALÍA </w:t>
      </w:r>
      <w:r w:rsidRPr="003757E7">
        <w:rPr>
          <w:rFonts w:ascii="Arial" w:eastAsia="Arial,Times New Roman" w:hAnsi="Arial" w:cs="Arial"/>
          <w:b/>
          <w:bCs/>
          <w:lang w:val="es-ES" w:eastAsia="es-ES"/>
        </w:rPr>
        <w:t>DONDA PEREZ</w:t>
      </w:r>
      <w:r w:rsidRPr="003757E7">
        <w:rPr>
          <w:rFonts w:ascii="Arial" w:eastAsia="Times New Roman" w:hAnsi="Arial" w:cs="Arial"/>
          <w:color w:val="000000"/>
        </w:rPr>
        <w:t>, en mi carácter de Ciudadana de la República Argentina, Diputada Nacional por la Ciudad de Buenos Aires y Presidenta de la Comisión de Derechos Humanos y Garantías de la Honorable Cámara de Diputados de la</w:t>
      </w:r>
      <w:r>
        <w:rPr>
          <w:rFonts w:ascii="Arial" w:eastAsia="Times New Roman" w:hAnsi="Arial" w:cs="Arial"/>
          <w:color w:val="000000"/>
        </w:rPr>
        <w:t xml:space="preserve"> Nación, </w:t>
      </w:r>
      <w:r w:rsidR="003B3295" w:rsidRPr="003757E7">
        <w:rPr>
          <w:rFonts w:ascii="Arial" w:eastAsia="Arial,Times New Roman" w:hAnsi="Arial" w:cs="Arial"/>
          <w:lang w:val="es-ES" w:eastAsia="es-ES"/>
        </w:rPr>
        <w:t xml:space="preserve">con domicilio en Av. Rivadavia Nro. </w:t>
      </w:r>
      <w:r w:rsidR="00BF6588" w:rsidRPr="003757E7">
        <w:rPr>
          <w:rFonts w:ascii="Arial" w:eastAsia="Arial,Times New Roman" w:hAnsi="Arial" w:cs="Arial"/>
          <w:lang w:val="es-ES" w:eastAsia="es-ES"/>
        </w:rPr>
        <w:t>2009</w:t>
      </w:r>
      <w:r w:rsidR="00B77F8C" w:rsidRPr="003757E7">
        <w:rPr>
          <w:rFonts w:ascii="Arial" w:eastAsia="Arial,Times New Roman" w:hAnsi="Arial" w:cs="Arial"/>
          <w:lang w:val="es-ES" w:eastAsia="es-ES"/>
        </w:rPr>
        <w:t>, piso 1ro. Oficina “C” de esta</w:t>
      </w:r>
      <w:r w:rsidR="003B3295" w:rsidRPr="003757E7">
        <w:rPr>
          <w:rFonts w:ascii="Arial" w:eastAsia="Arial,Times New Roman" w:hAnsi="Arial" w:cs="Arial"/>
          <w:lang w:val="es-ES" w:eastAsia="es-ES"/>
        </w:rPr>
        <w:t xml:space="preserve"> Ciudad Autónoma de Buenos Aires, me presento </w:t>
      </w:r>
      <w:r w:rsidR="007640F4">
        <w:rPr>
          <w:rFonts w:ascii="Arial" w:eastAsia="Arial,Times New Roman" w:hAnsi="Arial" w:cs="Arial"/>
          <w:lang w:val="es-ES" w:eastAsia="es-ES"/>
        </w:rPr>
        <w:t>en esta causa que lleva el Nro. 5.381/2017 caratulada “</w:t>
      </w:r>
      <w:proofErr w:type="spellStart"/>
      <w:r w:rsidR="007640F4">
        <w:rPr>
          <w:rFonts w:ascii="Arial" w:eastAsia="Arial,Times New Roman" w:hAnsi="Arial" w:cs="Arial"/>
          <w:lang w:val="es-ES" w:eastAsia="es-ES"/>
        </w:rPr>
        <w:t>Macri</w:t>
      </w:r>
      <w:proofErr w:type="spellEnd"/>
      <w:r w:rsidR="007640F4">
        <w:rPr>
          <w:rFonts w:ascii="Arial" w:eastAsia="Arial,Times New Roman" w:hAnsi="Arial" w:cs="Arial"/>
          <w:lang w:val="es-ES" w:eastAsia="es-ES"/>
        </w:rPr>
        <w:t xml:space="preserve">, Mauricio y otros s/ Negociaciones Incompatibles” </w:t>
      </w:r>
      <w:r w:rsidR="003B3295" w:rsidRPr="003757E7">
        <w:rPr>
          <w:rFonts w:ascii="Arial" w:eastAsia="Arial,Times New Roman" w:hAnsi="Arial" w:cs="Arial"/>
          <w:lang w:val="es-ES" w:eastAsia="es-ES"/>
        </w:rPr>
        <w:t>y respetuosamente digo:</w:t>
      </w:r>
    </w:p>
    <w:p w14:paraId="0EE8F4DF" w14:textId="77777777" w:rsidR="003B3295" w:rsidRPr="00C30F09" w:rsidRDefault="003B3295" w:rsidP="00C30F09">
      <w:pPr>
        <w:spacing w:line="360" w:lineRule="auto"/>
        <w:ind w:firstLine="708"/>
        <w:rPr>
          <w:rFonts w:ascii="Arial" w:eastAsia="Arial,Times New Roman" w:hAnsi="Arial" w:cs="Arial"/>
          <w:lang w:val="es-ES" w:eastAsia="es-ES"/>
        </w:rPr>
      </w:pPr>
      <w:r w:rsidRPr="00C30F09">
        <w:rPr>
          <w:rFonts w:ascii="Arial" w:eastAsia="Arial,Times New Roman" w:hAnsi="Arial" w:cs="Arial"/>
          <w:lang w:val="es-ES" w:eastAsia="es-ES"/>
        </w:rPr>
        <w:t xml:space="preserve"> </w:t>
      </w:r>
    </w:p>
    <w:p w14:paraId="62C81997" w14:textId="571DFB92" w:rsidR="00723F18" w:rsidRPr="00AC5AAC" w:rsidRDefault="00723F18" w:rsidP="00B453CD">
      <w:pPr>
        <w:spacing w:line="360" w:lineRule="auto"/>
        <w:jc w:val="both"/>
        <w:rPr>
          <w:rFonts w:ascii="Arial" w:eastAsia="Times New Roman" w:hAnsi="Arial" w:cs="Arial"/>
          <w:b/>
          <w:u w:val="single"/>
        </w:rPr>
      </w:pPr>
    </w:p>
    <w:p w14:paraId="1A50AF53" w14:textId="586D5DF2" w:rsidR="00384D79" w:rsidRDefault="00576FEE" w:rsidP="00576FEE">
      <w:pPr>
        <w:spacing w:line="360" w:lineRule="auto"/>
        <w:jc w:val="both"/>
        <w:rPr>
          <w:rFonts w:ascii="Arial" w:eastAsia="Arial,Times New Roman" w:hAnsi="Arial" w:cs="Arial"/>
          <w:lang w:val="es-ES" w:eastAsia="es-ES"/>
        </w:rPr>
      </w:pPr>
      <w:r>
        <w:rPr>
          <w:rFonts w:ascii="Arial" w:eastAsia="Times New Roman" w:hAnsi="Arial" w:cs="Arial"/>
        </w:rPr>
        <w:t xml:space="preserve">              </w:t>
      </w:r>
      <w:r w:rsidR="003757E7">
        <w:rPr>
          <w:rFonts w:ascii="Arial" w:eastAsia="Arial,Times New Roman" w:hAnsi="Arial" w:cs="Arial"/>
          <w:lang w:val="es-ES" w:eastAsia="es-ES"/>
        </w:rPr>
        <w:t xml:space="preserve"> </w:t>
      </w:r>
      <w:r w:rsidR="7B9FB74B" w:rsidRPr="00A24D05">
        <w:rPr>
          <w:rFonts w:ascii="Arial" w:eastAsia="Arial,Times New Roman" w:hAnsi="Arial" w:cs="Arial"/>
          <w:lang w:val="es-ES" w:eastAsia="es-ES"/>
        </w:rPr>
        <w:t>Que en vi</w:t>
      </w:r>
      <w:r w:rsidR="006549CC" w:rsidRPr="00A24D05">
        <w:rPr>
          <w:rFonts w:ascii="Arial" w:eastAsia="Arial,Times New Roman" w:hAnsi="Arial" w:cs="Arial"/>
          <w:lang w:val="es-ES" w:eastAsia="es-ES"/>
        </w:rPr>
        <w:t>rtud de lo dispuesto en los artí</w:t>
      </w:r>
      <w:r w:rsidR="7B9FB74B" w:rsidRPr="00A24D05">
        <w:rPr>
          <w:rFonts w:ascii="Arial" w:eastAsia="Arial,Times New Roman" w:hAnsi="Arial" w:cs="Arial"/>
          <w:lang w:val="es-ES" w:eastAsia="es-ES"/>
        </w:rPr>
        <w:t xml:space="preserve">culos  </w:t>
      </w:r>
      <w:r w:rsidR="0076175A" w:rsidRPr="00A24D05">
        <w:rPr>
          <w:rFonts w:ascii="Arial" w:eastAsia="Arial,Times New Roman" w:hAnsi="Arial" w:cs="Arial"/>
          <w:lang w:val="es-ES" w:eastAsia="es-ES"/>
        </w:rPr>
        <w:t>174, 175, 176 y concordantes</w:t>
      </w:r>
      <w:r w:rsidR="00BF6588">
        <w:rPr>
          <w:rFonts w:ascii="Arial" w:eastAsia="Arial,Times New Roman" w:hAnsi="Arial" w:cs="Arial"/>
          <w:lang w:val="es-ES" w:eastAsia="es-ES"/>
        </w:rPr>
        <w:t xml:space="preserve"> </w:t>
      </w:r>
      <w:r w:rsidR="7B9FB74B" w:rsidRPr="00A24D05">
        <w:rPr>
          <w:rFonts w:ascii="Arial" w:eastAsia="Arial,Times New Roman" w:hAnsi="Arial" w:cs="Arial"/>
          <w:lang w:val="es-ES" w:eastAsia="es-ES"/>
        </w:rPr>
        <w:t>del Código Procesa</w:t>
      </w:r>
      <w:r w:rsidR="003B3295" w:rsidRPr="00A24D05">
        <w:rPr>
          <w:rFonts w:ascii="Arial" w:eastAsia="Arial,Times New Roman" w:hAnsi="Arial" w:cs="Arial"/>
          <w:lang w:val="es-ES" w:eastAsia="es-ES"/>
        </w:rPr>
        <w:t xml:space="preserve">l Penal de la Nación, vengo por el presente a  </w:t>
      </w:r>
      <w:r w:rsidR="007640F4">
        <w:rPr>
          <w:rFonts w:ascii="Arial" w:eastAsia="Arial,Times New Roman" w:hAnsi="Arial" w:cs="Arial"/>
          <w:lang w:val="es-ES" w:eastAsia="es-ES"/>
        </w:rPr>
        <w:t xml:space="preserve">ampliar la </w:t>
      </w:r>
      <w:r w:rsidR="7B9FB74B" w:rsidRPr="00A24D05">
        <w:rPr>
          <w:rFonts w:ascii="Arial" w:eastAsia="Arial,Times New Roman" w:hAnsi="Arial" w:cs="Arial"/>
          <w:lang w:val="es-ES" w:eastAsia="es-ES"/>
        </w:rPr>
        <w:t xml:space="preserve">denuncia </w:t>
      </w:r>
      <w:r w:rsidR="007640F4">
        <w:rPr>
          <w:rFonts w:ascii="Arial" w:eastAsia="Arial,Times New Roman" w:hAnsi="Arial" w:cs="Arial"/>
          <w:lang w:val="es-ES" w:eastAsia="es-ES"/>
        </w:rPr>
        <w:t xml:space="preserve">que dio origen a estas actuaciones, </w:t>
      </w:r>
      <w:r w:rsidR="00384D79">
        <w:rPr>
          <w:rFonts w:ascii="Arial" w:eastAsia="Arial,Times New Roman" w:hAnsi="Arial" w:cs="Arial"/>
          <w:lang w:val="es-ES" w:eastAsia="es-ES"/>
        </w:rPr>
        <w:t xml:space="preserve">aportando datos que pueden resultar de interés para el desarrollo y avance de </w:t>
      </w:r>
      <w:r w:rsidR="007640F4">
        <w:rPr>
          <w:rFonts w:ascii="Arial" w:eastAsia="Arial,Times New Roman" w:hAnsi="Arial" w:cs="Arial"/>
          <w:lang w:val="es-ES" w:eastAsia="es-ES"/>
        </w:rPr>
        <w:t>la investigación</w:t>
      </w:r>
      <w:r w:rsidR="00384D79">
        <w:rPr>
          <w:rFonts w:ascii="Arial" w:eastAsia="Arial,Times New Roman" w:hAnsi="Arial" w:cs="Arial"/>
          <w:lang w:val="es-ES" w:eastAsia="es-ES"/>
        </w:rPr>
        <w:t>, con el fin de determinar</w:t>
      </w:r>
      <w:r w:rsidR="7B9FB74B" w:rsidRPr="00A24D05">
        <w:rPr>
          <w:rFonts w:ascii="Arial" w:eastAsia="Arial,Times New Roman" w:hAnsi="Arial" w:cs="Arial"/>
          <w:lang w:val="es-ES" w:eastAsia="es-ES"/>
        </w:rPr>
        <w:t xml:space="preserve"> la posible comisión de un</w:t>
      </w:r>
      <w:r w:rsidR="00417660" w:rsidRPr="00A24D05">
        <w:rPr>
          <w:rFonts w:ascii="Arial" w:eastAsia="Arial,Times New Roman" w:hAnsi="Arial" w:cs="Arial"/>
          <w:lang w:val="es-ES" w:eastAsia="es-ES"/>
        </w:rPr>
        <w:t>o o más</w:t>
      </w:r>
      <w:r w:rsidR="7B9FB74B" w:rsidRPr="00A24D05">
        <w:rPr>
          <w:rFonts w:ascii="Arial" w:eastAsia="Arial,Times New Roman" w:hAnsi="Arial" w:cs="Arial"/>
          <w:lang w:val="es-ES" w:eastAsia="es-ES"/>
        </w:rPr>
        <w:t xml:space="preserve"> delito</w:t>
      </w:r>
      <w:r w:rsidR="00417660" w:rsidRPr="00A24D05">
        <w:rPr>
          <w:rFonts w:ascii="Arial" w:eastAsia="Arial,Times New Roman" w:hAnsi="Arial" w:cs="Arial"/>
          <w:lang w:val="es-ES" w:eastAsia="es-ES"/>
        </w:rPr>
        <w:t>s</w:t>
      </w:r>
      <w:r w:rsidR="00384D79">
        <w:rPr>
          <w:rFonts w:ascii="Arial" w:eastAsia="Arial,Times New Roman" w:hAnsi="Arial" w:cs="Arial"/>
          <w:lang w:val="es-ES" w:eastAsia="es-ES"/>
        </w:rPr>
        <w:t xml:space="preserve"> de acción pública, conforme se detallara oportunamente.</w:t>
      </w:r>
    </w:p>
    <w:p w14:paraId="3416ED32" w14:textId="77777777" w:rsidR="00384D79" w:rsidRDefault="00384D79" w:rsidP="00B77F8C">
      <w:pPr>
        <w:spacing w:line="360" w:lineRule="auto"/>
        <w:ind w:firstLine="708"/>
        <w:jc w:val="both"/>
        <w:rPr>
          <w:rFonts w:ascii="Arial" w:eastAsia="Arial,Times New Roman" w:hAnsi="Arial" w:cs="Arial"/>
          <w:lang w:val="es-ES" w:eastAsia="es-ES"/>
        </w:rPr>
      </w:pPr>
    </w:p>
    <w:p w14:paraId="0D61F30F" w14:textId="6B163BDC" w:rsidR="00AE5ECA" w:rsidRDefault="00384D79" w:rsidP="00B77F8C">
      <w:pPr>
        <w:spacing w:line="360" w:lineRule="auto"/>
        <w:ind w:firstLine="708"/>
        <w:jc w:val="both"/>
        <w:rPr>
          <w:rFonts w:ascii="Arial" w:eastAsia="Arial,Times New Roman" w:hAnsi="Arial" w:cs="Arial"/>
          <w:lang w:val="es-ES" w:eastAsia="es-ES"/>
        </w:rPr>
      </w:pPr>
      <w:r>
        <w:rPr>
          <w:rFonts w:ascii="Arial" w:eastAsia="Arial,Times New Roman" w:hAnsi="Arial" w:cs="Arial"/>
          <w:lang w:val="es-ES" w:eastAsia="es-ES"/>
        </w:rPr>
        <w:t xml:space="preserve"> </w:t>
      </w:r>
      <w:r w:rsidR="00B453CD">
        <w:rPr>
          <w:rFonts w:ascii="Arial" w:eastAsia="Arial,Times New Roman" w:hAnsi="Arial" w:cs="Arial"/>
          <w:lang w:val="es-ES" w:eastAsia="es-ES"/>
        </w:rPr>
        <w:t xml:space="preserve"> </w:t>
      </w:r>
      <w:r w:rsidR="000D6FD9">
        <w:rPr>
          <w:rFonts w:ascii="Arial" w:eastAsia="Arial,Times New Roman" w:hAnsi="Arial" w:cs="Arial"/>
          <w:lang w:val="es-ES" w:eastAsia="es-ES"/>
        </w:rPr>
        <w:t>Lu</w:t>
      </w:r>
      <w:r w:rsidR="00440AD3">
        <w:rPr>
          <w:rFonts w:ascii="Arial" w:eastAsia="Arial,Times New Roman" w:hAnsi="Arial" w:cs="Arial"/>
          <w:lang w:val="es-ES" w:eastAsia="es-ES"/>
        </w:rPr>
        <w:t xml:space="preserve">ego de formulada la denuncia cuyos hechos resultan el objeto de esta causa, se conoció a través de distintos medios de comunicación el inicio de un proceso en Brasil a raíz de la venta de las acciones de Petrobras Argentina a Pampa Energía S.A., por considerarse que existieron en torno a la misma serias irregularidades, especialmente en cuanto al </w:t>
      </w:r>
      <w:r w:rsidR="00440AD3">
        <w:rPr>
          <w:rFonts w:ascii="Arial" w:eastAsia="Arial,Times New Roman" w:hAnsi="Arial" w:cs="Arial"/>
          <w:lang w:val="es-ES" w:eastAsia="es-ES"/>
        </w:rPr>
        <w:lastRenderedPageBreak/>
        <w:t>precio finalmente pagado por e</w:t>
      </w:r>
      <w:r w:rsidR="00AE5ECA">
        <w:rPr>
          <w:rFonts w:ascii="Arial" w:eastAsia="Arial,Times New Roman" w:hAnsi="Arial" w:cs="Arial"/>
          <w:lang w:val="es-ES" w:eastAsia="es-ES"/>
        </w:rPr>
        <w:t>l paquete accionario</w:t>
      </w:r>
      <w:r w:rsidR="00440AD3">
        <w:rPr>
          <w:rFonts w:ascii="Arial" w:eastAsia="Arial,Times New Roman" w:hAnsi="Arial" w:cs="Arial"/>
          <w:lang w:val="es-ES" w:eastAsia="es-ES"/>
        </w:rPr>
        <w:t>.</w:t>
      </w:r>
      <w:r w:rsidR="00AE5ECA">
        <w:rPr>
          <w:rFonts w:ascii="Arial" w:eastAsia="Arial,Times New Roman" w:hAnsi="Arial" w:cs="Arial"/>
          <w:lang w:val="es-ES" w:eastAsia="es-ES"/>
        </w:rPr>
        <w:t xml:space="preserve"> El mismo habría sido iniciado por el abogado Felipe </w:t>
      </w:r>
      <w:proofErr w:type="spellStart"/>
      <w:r w:rsidR="00AE5ECA">
        <w:rPr>
          <w:rFonts w:ascii="Arial" w:eastAsia="Arial,Times New Roman" w:hAnsi="Arial" w:cs="Arial"/>
          <w:lang w:val="es-ES" w:eastAsia="es-ES"/>
        </w:rPr>
        <w:t>Caldeira</w:t>
      </w:r>
      <w:proofErr w:type="spellEnd"/>
      <w:r w:rsidR="00AE5ECA">
        <w:rPr>
          <w:rFonts w:ascii="Arial" w:eastAsia="Arial,Times New Roman" w:hAnsi="Arial" w:cs="Arial"/>
          <w:lang w:val="es-ES" w:eastAsia="es-ES"/>
        </w:rPr>
        <w:t xml:space="preserve"> y tramitaría por ante el 23* Juzgado Federal de Río de Janeiro a cargo de la jueza María Amelia Almeida </w:t>
      </w:r>
      <w:proofErr w:type="spellStart"/>
      <w:r w:rsidR="00AE5ECA">
        <w:rPr>
          <w:rFonts w:ascii="Arial" w:eastAsia="Arial,Times New Roman" w:hAnsi="Arial" w:cs="Arial"/>
          <w:lang w:val="es-ES" w:eastAsia="es-ES"/>
        </w:rPr>
        <w:t>Carbalho</w:t>
      </w:r>
      <w:proofErr w:type="spellEnd"/>
      <w:r w:rsidR="00AE5ECA">
        <w:rPr>
          <w:rFonts w:ascii="Arial" w:eastAsia="Arial,Times New Roman" w:hAnsi="Arial" w:cs="Arial"/>
          <w:lang w:val="es-ES" w:eastAsia="es-ES"/>
        </w:rPr>
        <w:t>.</w:t>
      </w:r>
    </w:p>
    <w:p w14:paraId="32C30A79" w14:textId="77777777" w:rsidR="00ED7FDE" w:rsidRDefault="00ED7FDE" w:rsidP="00B77F8C">
      <w:pPr>
        <w:spacing w:line="360" w:lineRule="auto"/>
        <w:ind w:firstLine="708"/>
        <w:jc w:val="both"/>
        <w:rPr>
          <w:rFonts w:ascii="Arial" w:eastAsia="Arial,Times New Roman" w:hAnsi="Arial" w:cs="Arial"/>
          <w:lang w:val="es-ES" w:eastAsia="es-ES"/>
        </w:rPr>
      </w:pPr>
    </w:p>
    <w:p w14:paraId="68C814B9" w14:textId="3EF4BF65" w:rsidR="00440AD3" w:rsidRDefault="00592668" w:rsidP="00B77F8C">
      <w:pPr>
        <w:spacing w:line="360" w:lineRule="auto"/>
        <w:ind w:firstLine="708"/>
        <w:jc w:val="both"/>
        <w:rPr>
          <w:rFonts w:ascii="Arial" w:eastAsia="Times New Roman" w:hAnsi="Arial" w:cs="Arial"/>
          <w:color w:val="000000" w:themeColor="text1"/>
        </w:rPr>
      </w:pPr>
      <w:r>
        <w:rPr>
          <w:rFonts w:ascii="Arial" w:eastAsia="Arial,Times New Roman" w:hAnsi="Arial" w:cs="Arial"/>
          <w:lang w:val="es-ES" w:eastAsia="es-ES"/>
        </w:rPr>
        <w:t xml:space="preserve">   </w:t>
      </w:r>
      <w:r w:rsidR="00AE5ECA">
        <w:rPr>
          <w:rFonts w:ascii="Arial" w:eastAsia="Arial,Times New Roman" w:hAnsi="Arial" w:cs="Arial"/>
          <w:lang w:val="es-ES" w:eastAsia="es-ES"/>
        </w:rPr>
        <w:t xml:space="preserve">Ahora bien, el precio pagado </w:t>
      </w:r>
      <w:r w:rsidR="00B453CD">
        <w:rPr>
          <w:rFonts w:ascii="Arial" w:eastAsia="Arial,Times New Roman" w:hAnsi="Arial" w:cs="Arial"/>
          <w:lang w:val="es-ES" w:eastAsia="es-ES"/>
        </w:rPr>
        <w:t xml:space="preserve">(y origen de una acción colectiva en Brasil conforme se explica en el párrafo anterior) </w:t>
      </w:r>
      <w:r w:rsidR="00AE5ECA">
        <w:rPr>
          <w:rFonts w:ascii="Arial" w:eastAsia="Arial,Times New Roman" w:hAnsi="Arial" w:cs="Arial"/>
          <w:lang w:val="es-ES" w:eastAsia="es-ES"/>
        </w:rPr>
        <w:t xml:space="preserve">por Pampa Energía S.A. para adquirir Petrobras Argentina </w:t>
      </w:r>
      <w:r w:rsidR="00AE424F">
        <w:rPr>
          <w:rFonts w:ascii="Arial" w:eastAsia="Arial,Times New Roman" w:hAnsi="Arial" w:cs="Arial"/>
          <w:lang w:val="es-ES" w:eastAsia="es-ES"/>
        </w:rPr>
        <w:t xml:space="preserve">fue el que finalmente sirvió de base </w:t>
      </w:r>
      <w:r w:rsidR="00AE5ECA">
        <w:rPr>
          <w:rFonts w:ascii="Arial" w:eastAsia="Arial,Times New Roman" w:hAnsi="Arial" w:cs="Arial"/>
          <w:lang w:val="es-ES" w:eastAsia="es-ES"/>
        </w:rPr>
        <w:t>par</w:t>
      </w:r>
      <w:r w:rsidR="00AE424F">
        <w:rPr>
          <w:rFonts w:ascii="Arial" w:eastAsia="Arial,Times New Roman" w:hAnsi="Arial" w:cs="Arial"/>
          <w:lang w:val="es-ES" w:eastAsia="es-ES"/>
        </w:rPr>
        <w:t>a fijar el valor</w:t>
      </w:r>
      <w:r w:rsidR="00AE5ECA">
        <w:rPr>
          <w:rFonts w:ascii="Arial" w:eastAsia="Arial,Times New Roman" w:hAnsi="Arial" w:cs="Arial"/>
          <w:lang w:val="es-ES" w:eastAsia="es-ES"/>
        </w:rPr>
        <w:t xml:space="preserve"> por acción en la Oferta Pública de Adquisición Obligatoria y de Canje Voluntario (OPA)</w:t>
      </w:r>
      <w:r w:rsidR="00AE424F">
        <w:rPr>
          <w:rFonts w:ascii="Arial" w:eastAsia="Arial,Times New Roman" w:hAnsi="Arial" w:cs="Arial"/>
          <w:lang w:val="es-ES" w:eastAsia="es-ES"/>
        </w:rPr>
        <w:t xml:space="preserve"> -$10,3735-, autorizado por la Comisión Nacional de Valores a pesar de ser este objetado, como ya se explicara, por </w:t>
      </w:r>
      <w:r w:rsidR="00B453CD" w:rsidRPr="00EC1B82">
        <w:rPr>
          <w:rFonts w:ascii="Arial" w:eastAsia="Times New Roman" w:hAnsi="Arial" w:cs="Arial"/>
          <w:color w:val="000000" w:themeColor="text1"/>
        </w:rPr>
        <w:t>el di</w:t>
      </w:r>
      <w:r w:rsidR="00B453CD">
        <w:rPr>
          <w:rFonts w:ascii="Arial" w:eastAsia="Times New Roman" w:hAnsi="Arial" w:cs="Arial"/>
          <w:color w:val="000000" w:themeColor="text1"/>
        </w:rPr>
        <w:t xml:space="preserve">rectorio de Petrobras Argentina, que </w:t>
      </w:r>
      <w:r w:rsidR="00B453CD" w:rsidRPr="00EC1B82">
        <w:rPr>
          <w:rFonts w:ascii="Arial" w:eastAsia="Times New Roman" w:hAnsi="Arial" w:cs="Arial"/>
          <w:color w:val="000000" w:themeColor="text1"/>
        </w:rPr>
        <w:t>emitió una opinión desfavorable con respecto a la razonabilidad del precio ofrecido en la OPA y se expidió en contra de la aceptación de la misma por parte de los acc</w:t>
      </w:r>
      <w:r w:rsidR="00B453CD">
        <w:rPr>
          <w:rFonts w:ascii="Arial" w:eastAsia="Times New Roman" w:hAnsi="Arial" w:cs="Arial"/>
          <w:color w:val="000000" w:themeColor="text1"/>
        </w:rPr>
        <w:t xml:space="preserve">ionistas minoritarios, </w:t>
      </w:r>
      <w:r w:rsidR="00B453CD" w:rsidRPr="00EC1B82">
        <w:rPr>
          <w:rFonts w:ascii="Arial" w:eastAsia="Times New Roman" w:hAnsi="Arial" w:cs="Arial"/>
          <w:color w:val="000000" w:themeColor="text1"/>
        </w:rPr>
        <w:t xml:space="preserve"> lo cual fue públicamente anunciado el 6 de junio de 2016 mediante una carta a los accionistas de Petrobras Argentina y presentada a la CNV. El directorio de Petrobras Argentina basó su recomendación en los informes de dos valuadoras independientes contratadas por dicha empresa, </w:t>
      </w:r>
      <w:proofErr w:type="spellStart"/>
      <w:r w:rsidR="00B453CD" w:rsidRPr="00EC1B82">
        <w:rPr>
          <w:rFonts w:ascii="Arial" w:eastAsia="Times New Roman" w:hAnsi="Arial" w:cs="Arial"/>
          <w:color w:val="000000" w:themeColor="text1"/>
        </w:rPr>
        <w:t>Deloitte</w:t>
      </w:r>
      <w:proofErr w:type="spellEnd"/>
      <w:r w:rsidR="00B453CD" w:rsidRPr="00EC1B82">
        <w:rPr>
          <w:rFonts w:ascii="Arial" w:eastAsia="Times New Roman" w:hAnsi="Arial" w:cs="Arial"/>
          <w:color w:val="000000" w:themeColor="text1"/>
        </w:rPr>
        <w:t xml:space="preserve"> SC y Ernst &amp; Young - </w:t>
      </w:r>
      <w:proofErr w:type="spellStart"/>
      <w:r w:rsidR="00B453CD" w:rsidRPr="00EC1B82">
        <w:rPr>
          <w:rFonts w:ascii="Arial" w:eastAsia="Times New Roman" w:hAnsi="Arial" w:cs="Arial"/>
          <w:color w:val="000000" w:themeColor="text1"/>
        </w:rPr>
        <w:t>Pistrelli</w:t>
      </w:r>
      <w:proofErr w:type="spellEnd"/>
      <w:r w:rsidR="00B453CD" w:rsidRPr="00EC1B82">
        <w:rPr>
          <w:rFonts w:ascii="Arial" w:eastAsia="Times New Roman" w:hAnsi="Arial" w:cs="Arial"/>
          <w:color w:val="000000" w:themeColor="text1"/>
        </w:rPr>
        <w:t xml:space="preserve">, Henry Martin y Asociados S.R.L., como así también en </w:t>
      </w:r>
      <w:r w:rsidR="00B453CD">
        <w:rPr>
          <w:rFonts w:ascii="Arial" w:eastAsia="Times New Roman" w:hAnsi="Arial" w:cs="Arial"/>
          <w:color w:val="000000" w:themeColor="text1"/>
        </w:rPr>
        <w:t xml:space="preserve"> valuaciones internas.</w:t>
      </w:r>
    </w:p>
    <w:p w14:paraId="477D7374" w14:textId="77777777" w:rsidR="00ED7FDE" w:rsidRDefault="00ED7FDE" w:rsidP="00B77F8C">
      <w:pPr>
        <w:spacing w:line="360" w:lineRule="auto"/>
        <w:ind w:firstLine="708"/>
        <w:jc w:val="both"/>
        <w:rPr>
          <w:rFonts w:ascii="Arial" w:eastAsia="Times New Roman" w:hAnsi="Arial" w:cs="Arial"/>
          <w:color w:val="000000" w:themeColor="text1"/>
        </w:rPr>
      </w:pPr>
    </w:p>
    <w:p w14:paraId="549E3419" w14:textId="51F1AE37" w:rsidR="00B453CD" w:rsidRDefault="00B453CD" w:rsidP="00B77F8C">
      <w:pPr>
        <w:spacing w:line="360" w:lineRule="auto"/>
        <w:ind w:firstLine="708"/>
        <w:jc w:val="both"/>
        <w:rPr>
          <w:rFonts w:ascii="Arial" w:eastAsia="Times New Roman" w:hAnsi="Arial" w:cs="Arial"/>
          <w:color w:val="000000" w:themeColor="text1"/>
        </w:rPr>
      </w:pPr>
      <w:r>
        <w:rPr>
          <w:rFonts w:ascii="Arial" w:eastAsia="Times New Roman" w:hAnsi="Arial" w:cs="Arial"/>
          <w:color w:val="000000" w:themeColor="text1"/>
        </w:rPr>
        <w:t>Pero eso no es todo. La Oferta</w:t>
      </w:r>
      <w:r w:rsidR="003F6D46">
        <w:rPr>
          <w:rFonts w:ascii="Arial" w:eastAsia="Times New Roman" w:hAnsi="Arial" w:cs="Arial"/>
          <w:color w:val="000000" w:themeColor="text1"/>
        </w:rPr>
        <w:t xml:space="preserve"> Pública de Adquisición incluía</w:t>
      </w:r>
      <w:r>
        <w:rPr>
          <w:rFonts w:ascii="Arial" w:eastAsia="Times New Roman" w:hAnsi="Arial" w:cs="Arial"/>
          <w:color w:val="000000" w:themeColor="text1"/>
        </w:rPr>
        <w:t xml:space="preserve"> la alternativa de canjear las acciones de Petrobras Argentina por </w:t>
      </w:r>
      <w:r w:rsidR="003F6D46">
        <w:rPr>
          <w:rFonts w:ascii="Arial" w:eastAsia="Times New Roman" w:hAnsi="Arial" w:cs="Arial"/>
          <w:color w:val="000000" w:themeColor="text1"/>
        </w:rPr>
        <w:t xml:space="preserve">su equivalente de Pampa Energía S.A., fijándose para ello una relación de canje que, conforme surgiría de los estados contables de ambas empresas, </w:t>
      </w:r>
      <w:proofErr w:type="gramStart"/>
      <w:r w:rsidR="003F6D46">
        <w:rPr>
          <w:rFonts w:ascii="Arial" w:eastAsia="Times New Roman" w:hAnsi="Arial" w:cs="Arial"/>
          <w:color w:val="000000" w:themeColor="text1"/>
        </w:rPr>
        <w:t>resultaría</w:t>
      </w:r>
      <w:proofErr w:type="gramEnd"/>
      <w:r w:rsidR="003F6D46">
        <w:rPr>
          <w:rFonts w:ascii="Arial" w:eastAsia="Times New Roman" w:hAnsi="Arial" w:cs="Arial"/>
          <w:color w:val="000000" w:themeColor="text1"/>
        </w:rPr>
        <w:t xml:space="preserve"> groseramente inequitativo. En efecto, la relación de canje de acciones fijada en la OPA fue de </w:t>
      </w:r>
      <w:r w:rsidR="003F6D46" w:rsidRPr="00EC1B82">
        <w:rPr>
          <w:rFonts w:ascii="Arial" w:eastAsia="Times New Roman" w:hAnsi="Arial" w:cs="Arial"/>
          <w:i/>
          <w:color w:val="000000" w:themeColor="text1"/>
        </w:rPr>
        <w:t xml:space="preserve"> </w:t>
      </w:r>
      <w:r w:rsidR="003706EF">
        <w:rPr>
          <w:rFonts w:ascii="Arial" w:eastAsia="Times New Roman" w:hAnsi="Arial" w:cs="Arial"/>
          <w:color w:val="000000" w:themeColor="text1"/>
        </w:rPr>
        <w:t>0,5253</w:t>
      </w:r>
      <w:r w:rsidR="003F6D46" w:rsidRPr="003F6D46">
        <w:rPr>
          <w:rFonts w:ascii="Arial" w:eastAsia="Times New Roman" w:hAnsi="Arial" w:cs="Arial"/>
          <w:color w:val="000000" w:themeColor="text1"/>
        </w:rPr>
        <w:t xml:space="preserve"> acciones ordinarias escriturales, de valor nominal un peso ($1) cada una y de un voto por acción de Pampa</w:t>
      </w:r>
      <w:r w:rsidR="003F6D46">
        <w:rPr>
          <w:rFonts w:ascii="Arial" w:eastAsia="Times New Roman" w:hAnsi="Arial" w:cs="Arial"/>
          <w:color w:val="000000" w:themeColor="text1"/>
        </w:rPr>
        <w:t xml:space="preserve"> Energía por cada a</w:t>
      </w:r>
      <w:r w:rsidR="003F6D46" w:rsidRPr="003F6D46">
        <w:rPr>
          <w:rFonts w:ascii="Arial" w:eastAsia="Times New Roman" w:hAnsi="Arial" w:cs="Arial"/>
          <w:color w:val="000000" w:themeColor="text1"/>
        </w:rPr>
        <w:t>cción</w:t>
      </w:r>
      <w:r w:rsidR="003F6D46">
        <w:rPr>
          <w:rFonts w:ascii="Arial" w:eastAsia="Times New Roman" w:hAnsi="Arial" w:cs="Arial"/>
          <w:color w:val="000000" w:themeColor="text1"/>
        </w:rPr>
        <w:t xml:space="preserve"> de Petrobras Argentina. Es decir, cada acción de Petrobras Argentina, </w:t>
      </w:r>
      <w:r w:rsidR="003706EF">
        <w:rPr>
          <w:rFonts w:ascii="Arial" w:eastAsia="Times New Roman" w:hAnsi="Arial" w:cs="Arial"/>
          <w:color w:val="000000" w:themeColor="text1"/>
        </w:rPr>
        <w:t>equivalía a 0,5253</w:t>
      </w:r>
      <w:r w:rsidR="003F6D46">
        <w:rPr>
          <w:rFonts w:ascii="Arial" w:eastAsia="Times New Roman" w:hAnsi="Arial" w:cs="Arial"/>
          <w:color w:val="000000" w:themeColor="text1"/>
        </w:rPr>
        <w:t xml:space="preserve"> acciones de Pampa Energía S.A. para los minoritarios que optaran por canjear sus acciones. Pero en realidad, lo que surgiría de los estados contables de ambas firmas sería </w:t>
      </w:r>
      <w:proofErr w:type="gramStart"/>
      <w:r w:rsidR="003F6D46">
        <w:rPr>
          <w:rFonts w:ascii="Arial" w:eastAsia="Times New Roman" w:hAnsi="Arial" w:cs="Arial"/>
          <w:color w:val="000000" w:themeColor="text1"/>
        </w:rPr>
        <w:lastRenderedPageBreak/>
        <w:t>un</w:t>
      </w:r>
      <w:r w:rsidR="00B31B96">
        <w:rPr>
          <w:rFonts w:ascii="Arial" w:eastAsia="Times New Roman" w:hAnsi="Arial" w:cs="Arial"/>
          <w:color w:val="000000" w:themeColor="text1"/>
        </w:rPr>
        <w:t>a</w:t>
      </w:r>
      <w:proofErr w:type="gramEnd"/>
      <w:r w:rsidR="00B31B96">
        <w:rPr>
          <w:rFonts w:ascii="Arial" w:eastAsia="Times New Roman" w:hAnsi="Arial" w:cs="Arial"/>
          <w:color w:val="000000" w:themeColor="text1"/>
        </w:rPr>
        <w:t xml:space="preserve"> relación prácticamente inversa</w:t>
      </w:r>
      <w:r w:rsidR="003F6D46">
        <w:rPr>
          <w:rFonts w:ascii="Arial" w:eastAsia="Times New Roman" w:hAnsi="Arial" w:cs="Arial"/>
          <w:color w:val="000000" w:themeColor="text1"/>
        </w:rPr>
        <w:t xml:space="preserve">. </w:t>
      </w:r>
      <w:r w:rsidR="009D39F3">
        <w:rPr>
          <w:rFonts w:ascii="Arial" w:eastAsia="Times New Roman" w:hAnsi="Arial" w:cs="Arial"/>
          <w:color w:val="000000" w:themeColor="text1"/>
        </w:rPr>
        <w:t>En efecto</w:t>
      </w:r>
      <w:r w:rsidR="00B31B96">
        <w:rPr>
          <w:rFonts w:ascii="Arial" w:eastAsia="Times New Roman" w:hAnsi="Arial" w:cs="Arial"/>
          <w:color w:val="000000" w:themeColor="text1"/>
        </w:rPr>
        <w:t>, el valor de libros de Pampa Energía S.A. ser</w:t>
      </w:r>
      <w:r w:rsidR="003264D5">
        <w:rPr>
          <w:rFonts w:ascii="Arial" w:eastAsia="Times New Roman" w:hAnsi="Arial" w:cs="Arial"/>
          <w:color w:val="000000" w:themeColor="text1"/>
        </w:rPr>
        <w:t>ía, a la fecha de la OPA,</w:t>
      </w:r>
      <w:r w:rsidR="00B31B96">
        <w:rPr>
          <w:rFonts w:ascii="Arial" w:eastAsia="Times New Roman" w:hAnsi="Arial" w:cs="Arial"/>
          <w:color w:val="000000" w:themeColor="text1"/>
        </w:rPr>
        <w:t xml:space="preserve"> de $4,346 por acción, mientras el de Petrobras Argentina (PESA) de $7,85 por acción, a la misma fecha. Esto arrojaría como resultado una relación de canje equivalente a 1,8060 acciones de Pampa Energía por cada acción de Petrobras Argentina.</w:t>
      </w:r>
    </w:p>
    <w:p w14:paraId="5B9A3F5B" w14:textId="77777777" w:rsidR="00ED7FDE" w:rsidRDefault="00ED7FDE" w:rsidP="00B77F8C">
      <w:pPr>
        <w:spacing w:line="360" w:lineRule="auto"/>
        <w:ind w:firstLine="708"/>
        <w:jc w:val="both"/>
        <w:rPr>
          <w:rFonts w:ascii="Arial" w:eastAsia="Times New Roman" w:hAnsi="Arial" w:cs="Arial"/>
          <w:color w:val="000000" w:themeColor="text1"/>
        </w:rPr>
      </w:pPr>
    </w:p>
    <w:p w14:paraId="53CCB2FC" w14:textId="47839DFC" w:rsidR="005E167C" w:rsidRDefault="005C0725" w:rsidP="00B77F8C">
      <w:pPr>
        <w:spacing w:line="360" w:lineRule="auto"/>
        <w:ind w:firstLine="708"/>
        <w:jc w:val="both"/>
        <w:rPr>
          <w:rFonts w:ascii="Arial" w:eastAsia="Times New Roman" w:hAnsi="Arial" w:cs="Arial"/>
          <w:color w:val="000000" w:themeColor="text1"/>
        </w:rPr>
      </w:pPr>
      <w:r>
        <w:rPr>
          <w:rFonts w:ascii="Arial" w:eastAsia="Times New Roman" w:hAnsi="Arial" w:cs="Arial"/>
          <w:color w:val="000000" w:themeColor="text1"/>
        </w:rPr>
        <w:t xml:space="preserve">Esta evidente desproporción habría sido advertida a la Comisión Nacional de Valores por la Cámara de Inversores en Valores Mobiliarios de la Bolsa de Comercio de Buenos Aires, </w:t>
      </w:r>
      <w:r w:rsidR="001E6C0C">
        <w:rPr>
          <w:rFonts w:ascii="Arial" w:eastAsia="Times New Roman" w:hAnsi="Arial" w:cs="Arial"/>
          <w:color w:val="000000" w:themeColor="text1"/>
        </w:rPr>
        <w:t>a través de una serie de presentaciones formales. Ejemplo de ello es una nota del 16 de junio de 2016, publicada en el sitio oficial de la mencionada entidad, en la que se hace referencia no sólo a la inequidad en la relación de canje al tomarse para su cálculo el valor promedio de cotización de ambas empresas</w:t>
      </w:r>
      <w:r w:rsidR="005E167C">
        <w:rPr>
          <w:rFonts w:ascii="Arial" w:eastAsia="Times New Roman" w:hAnsi="Arial" w:cs="Arial"/>
          <w:color w:val="000000" w:themeColor="text1"/>
        </w:rPr>
        <w:t xml:space="preserve"> cuando debía tenerse en cuenta el valor de libros</w:t>
      </w:r>
      <w:r w:rsidR="001E6C0C">
        <w:rPr>
          <w:rFonts w:ascii="Arial" w:eastAsia="Times New Roman" w:hAnsi="Arial" w:cs="Arial"/>
          <w:color w:val="000000" w:themeColor="text1"/>
        </w:rPr>
        <w:t xml:space="preserve">, sino al precio ofrecido por acción, que originalmente había sido aún menor al que finalmente aprobó la </w:t>
      </w:r>
      <w:r w:rsidR="005E167C">
        <w:rPr>
          <w:rFonts w:ascii="Arial" w:eastAsia="Times New Roman" w:hAnsi="Arial" w:cs="Arial"/>
          <w:color w:val="000000" w:themeColor="text1"/>
        </w:rPr>
        <w:t xml:space="preserve">Comisión Nacional de Valores. </w:t>
      </w:r>
    </w:p>
    <w:p w14:paraId="2F9754BA" w14:textId="77777777" w:rsidR="00ED7FDE" w:rsidRDefault="00ED7FDE" w:rsidP="00B77F8C">
      <w:pPr>
        <w:spacing w:line="360" w:lineRule="auto"/>
        <w:ind w:firstLine="708"/>
        <w:jc w:val="both"/>
        <w:rPr>
          <w:rFonts w:ascii="Arial" w:eastAsia="Times New Roman" w:hAnsi="Arial" w:cs="Arial"/>
          <w:color w:val="000000" w:themeColor="text1"/>
        </w:rPr>
      </w:pPr>
    </w:p>
    <w:p w14:paraId="260114A0" w14:textId="3AB77E13" w:rsidR="005C0725" w:rsidRPr="00D0149D" w:rsidRDefault="005E167C" w:rsidP="00B77F8C">
      <w:pPr>
        <w:spacing w:line="360" w:lineRule="auto"/>
        <w:ind w:firstLine="708"/>
        <w:jc w:val="both"/>
        <w:rPr>
          <w:rFonts w:ascii="Arial" w:eastAsia="Times New Roman" w:hAnsi="Arial" w:cs="Arial"/>
          <w:color w:val="000000" w:themeColor="text1"/>
        </w:rPr>
      </w:pPr>
      <w:r w:rsidRPr="00D0149D">
        <w:rPr>
          <w:rFonts w:ascii="Arial" w:eastAsia="Times New Roman" w:hAnsi="Arial" w:cs="Arial"/>
          <w:color w:val="000000" w:themeColor="text1"/>
        </w:rPr>
        <w:t xml:space="preserve">La Cámara de Inversores en Valores Mobiliarios de la Bolsa de Comercio de Buenos Aires es </w:t>
      </w:r>
      <w:r w:rsidR="005C0725" w:rsidRPr="00D0149D">
        <w:rPr>
          <w:rFonts w:ascii="Arial" w:eastAsia="Times New Roman" w:hAnsi="Arial" w:cs="Arial"/>
          <w:color w:val="000000" w:themeColor="text1"/>
        </w:rPr>
        <w:t>una Asociación Civil sin Fines de Lucro cuyo objeto es, entre otros puntos, la protección de los derechos de los titulares de valores mobiliarios que coticen o no en la Bolsa, en el caso que nos ocupa, de los accionistas minoritarios de Petrobras Argentina.</w:t>
      </w:r>
    </w:p>
    <w:p w14:paraId="10C641BE" w14:textId="77777777" w:rsidR="003264D5" w:rsidRDefault="005E167C" w:rsidP="003264D5">
      <w:pPr>
        <w:spacing w:line="360" w:lineRule="auto"/>
        <w:jc w:val="both"/>
        <w:rPr>
          <w:rFonts w:ascii="Arial" w:eastAsia="Times New Roman" w:hAnsi="Arial" w:cs="Arial"/>
          <w:color w:val="000000" w:themeColor="text1"/>
        </w:rPr>
      </w:pPr>
      <w:r w:rsidRPr="00D0149D">
        <w:rPr>
          <w:rFonts w:ascii="Arial" w:eastAsia="Times New Roman" w:hAnsi="Arial" w:cs="Arial"/>
          <w:color w:val="000000" w:themeColor="text1"/>
        </w:rPr>
        <w:t xml:space="preserve">              </w:t>
      </w:r>
    </w:p>
    <w:p w14:paraId="2980ABB2" w14:textId="20D4E214" w:rsidR="005E167C" w:rsidRPr="003264D5" w:rsidRDefault="005E167C" w:rsidP="003264D5">
      <w:pPr>
        <w:spacing w:line="360" w:lineRule="auto"/>
        <w:jc w:val="both"/>
        <w:rPr>
          <w:rFonts w:ascii="Arial" w:eastAsia="Times New Roman" w:hAnsi="Arial" w:cs="Arial"/>
          <w:color w:val="000000" w:themeColor="text1"/>
        </w:rPr>
      </w:pPr>
      <w:r w:rsidRPr="00D0149D">
        <w:rPr>
          <w:rFonts w:ascii="Arial" w:eastAsia="Times New Roman" w:hAnsi="Arial" w:cs="Arial"/>
          <w:color w:val="000000" w:themeColor="text1"/>
        </w:rPr>
        <w:t xml:space="preserve">           Lo que llama la atención aquí es que </w:t>
      </w:r>
      <w:r w:rsidR="00525AE5" w:rsidRPr="00D0149D">
        <w:rPr>
          <w:rFonts w:ascii="Arial" w:eastAsia="Times New Roman" w:hAnsi="Arial" w:cs="Arial"/>
          <w:color w:val="000000" w:themeColor="text1"/>
        </w:rPr>
        <w:t>las autoridades de la Comisión N</w:t>
      </w:r>
      <w:r w:rsidRPr="00D0149D">
        <w:rPr>
          <w:rFonts w:ascii="Arial" w:eastAsia="Times New Roman" w:hAnsi="Arial" w:cs="Arial"/>
          <w:color w:val="000000" w:themeColor="text1"/>
        </w:rPr>
        <w:t xml:space="preserve">acional de Valores, contando con toda la información necesaria que surge de los estados contables de Pampa Energía S.A. y Petrobras Argentina, la recomendación del Directorio de esta última y las objeciones de la Cámara de Inversores en Valores Mobiliarios de la Bolsa de Comercio de Buenos Aires, haya aprobado una Oferta Pública de Adquisición Obligatoria y Canje Voluntario de acciones </w:t>
      </w:r>
      <w:r w:rsidR="00954CDF" w:rsidRPr="00D0149D">
        <w:rPr>
          <w:rFonts w:ascii="Arial" w:eastAsia="Times New Roman" w:hAnsi="Arial" w:cs="Arial"/>
          <w:color w:val="000000" w:themeColor="text1"/>
        </w:rPr>
        <w:t>(</w:t>
      </w:r>
      <w:r w:rsidR="00954CDF" w:rsidRPr="00D0149D">
        <w:rPr>
          <w:rFonts w:ascii="Arial" w:hAnsi="Arial" w:cs="Arial"/>
        </w:rPr>
        <w:t>Expediente N° 1889/16 “Pampa Energía S.A. s/OPA Obligatoria y Canje Voluntario de Petrobras Argentina S.A.”).</w:t>
      </w:r>
      <w:r w:rsidR="003264D5">
        <w:rPr>
          <w:rFonts w:ascii="Arial" w:hAnsi="Arial" w:cs="Arial"/>
        </w:rPr>
        <w:t xml:space="preserve"> </w:t>
      </w:r>
      <w:proofErr w:type="gramStart"/>
      <w:r w:rsidRPr="00D0149D">
        <w:rPr>
          <w:rFonts w:ascii="Arial" w:eastAsia="Times New Roman" w:hAnsi="Arial" w:cs="Arial"/>
          <w:color w:val="000000" w:themeColor="text1"/>
        </w:rPr>
        <w:t>a</w:t>
      </w:r>
      <w:proofErr w:type="gramEnd"/>
      <w:r w:rsidRPr="00D0149D">
        <w:rPr>
          <w:rFonts w:ascii="Arial" w:eastAsia="Times New Roman" w:hAnsi="Arial" w:cs="Arial"/>
          <w:color w:val="000000" w:themeColor="text1"/>
        </w:rPr>
        <w:t xml:space="preserve"> todas luces desventajosa para los accionistas minoritarios de Petrobras </w:t>
      </w:r>
      <w:r w:rsidRPr="00D0149D">
        <w:rPr>
          <w:rFonts w:ascii="Arial" w:eastAsia="Times New Roman" w:hAnsi="Arial" w:cs="Arial"/>
          <w:color w:val="000000" w:themeColor="text1"/>
        </w:rPr>
        <w:lastRenderedPageBreak/>
        <w:t>Argentina, entre ellos el Fondo de Garantía de Sustentabilidad</w:t>
      </w:r>
      <w:r w:rsidR="00525AE5" w:rsidRPr="00D0149D">
        <w:rPr>
          <w:rFonts w:ascii="Arial" w:eastAsia="Times New Roman" w:hAnsi="Arial" w:cs="Arial"/>
          <w:color w:val="000000" w:themeColor="text1"/>
        </w:rPr>
        <w:t xml:space="preserve"> del Sistema Integrado Previsional Argentino, que, vale recordar, nunca la objetó ni mostró siquiera preocupación.</w:t>
      </w:r>
    </w:p>
    <w:p w14:paraId="7F759BEB" w14:textId="77777777" w:rsidR="00ED7FDE" w:rsidRPr="00D0149D" w:rsidRDefault="00ED7FDE" w:rsidP="00D0149D">
      <w:pPr>
        <w:spacing w:line="360" w:lineRule="auto"/>
        <w:jc w:val="both"/>
        <w:rPr>
          <w:rFonts w:ascii="Arial" w:eastAsia="Times New Roman" w:hAnsi="Arial" w:cs="Arial"/>
          <w:color w:val="000000" w:themeColor="text1"/>
        </w:rPr>
      </w:pPr>
    </w:p>
    <w:p w14:paraId="771F8050" w14:textId="0E58CC94" w:rsidR="00525AE5" w:rsidRDefault="00525AE5" w:rsidP="00D0149D">
      <w:pPr>
        <w:spacing w:line="360" w:lineRule="auto"/>
        <w:jc w:val="both"/>
        <w:rPr>
          <w:rFonts w:ascii="Arial" w:eastAsia="Times New Roman" w:hAnsi="Arial" w:cs="Arial"/>
          <w:color w:val="000000" w:themeColor="text1"/>
        </w:rPr>
      </w:pPr>
      <w:r w:rsidRPr="00D0149D">
        <w:rPr>
          <w:rFonts w:ascii="Arial" w:eastAsia="Times New Roman" w:hAnsi="Arial" w:cs="Arial"/>
          <w:color w:val="000000" w:themeColor="text1"/>
        </w:rPr>
        <w:t xml:space="preserve">              Es fundamental tener en cuenta a esta altu</w:t>
      </w:r>
      <w:r w:rsidR="00E83B18" w:rsidRPr="00D0149D">
        <w:rPr>
          <w:rFonts w:ascii="Arial" w:eastAsia="Times New Roman" w:hAnsi="Arial" w:cs="Arial"/>
          <w:color w:val="000000" w:themeColor="text1"/>
        </w:rPr>
        <w:t>ra que la Comisión Nacional de V</w:t>
      </w:r>
      <w:r w:rsidRPr="00D0149D">
        <w:rPr>
          <w:rFonts w:ascii="Arial" w:eastAsia="Times New Roman" w:hAnsi="Arial" w:cs="Arial"/>
          <w:color w:val="000000" w:themeColor="text1"/>
        </w:rPr>
        <w:t>alores</w:t>
      </w:r>
      <w:r w:rsidR="00ED7FDE" w:rsidRPr="00D0149D">
        <w:rPr>
          <w:rFonts w:ascii="Arial" w:eastAsia="Times New Roman" w:hAnsi="Arial" w:cs="Arial"/>
          <w:color w:val="000000" w:themeColor="text1"/>
        </w:rPr>
        <w:t xml:space="preserve"> es un organismo </w:t>
      </w:r>
      <w:r w:rsidR="00E83B18" w:rsidRPr="00D0149D">
        <w:rPr>
          <w:rFonts w:ascii="Arial" w:eastAsia="Times New Roman" w:hAnsi="Arial" w:cs="Arial"/>
          <w:color w:val="000000" w:themeColor="text1"/>
        </w:rPr>
        <w:t>cuyo objetivo principal es el de velar por la transparencia y el fortalecimiento de los mercados de valores y la correcta formación de precios en los mismos, así como la protección de los inversores, lo que no se advierte</w:t>
      </w:r>
      <w:r w:rsidR="00E83B18">
        <w:rPr>
          <w:rFonts w:ascii="Arial" w:eastAsia="Times New Roman" w:hAnsi="Arial" w:cs="Arial"/>
          <w:color w:val="000000" w:themeColor="text1"/>
        </w:rPr>
        <w:t xml:space="preserve"> en los hechos aquí denunciados.</w:t>
      </w:r>
    </w:p>
    <w:p w14:paraId="72D5C7A4" w14:textId="77777777" w:rsidR="00E83B18" w:rsidRDefault="00E83B18" w:rsidP="005C0725">
      <w:pPr>
        <w:spacing w:line="360" w:lineRule="auto"/>
        <w:jc w:val="both"/>
        <w:rPr>
          <w:rFonts w:ascii="Arial" w:eastAsia="Times New Roman" w:hAnsi="Arial" w:cs="Arial"/>
          <w:color w:val="000000" w:themeColor="text1"/>
        </w:rPr>
      </w:pPr>
    </w:p>
    <w:p w14:paraId="7FACEFC0" w14:textId="3D3F9E86" w:rsidR="00E83B18" w:rsidRDefault="00E83B18" w:rsidP="005C0725">
      <w:pPr>
        <w:spacing w:line="360" w:lineRule="auto"/>
        <w:jc w:val="both"/>
        <w:rPr>
          <w:rFonts w:ascii="Arial" w:eastAsia="Times New Roman" w:hAnsi="Arial" w:cs="Arial"/>
          <w:color w:val="000000" w:themeColor="text1"/>
        </w:rPr>
      </w:pPr>
      <w:r>
        <w:rPr>
          <w:rFonts w:ascii="Arial" w:eastAsia="Times New Roman" w:hAnsi="Arial" w:cs="Arial"/>
          <w:color w:val="000000" w:themeColor="text1"/>
        </w:rPr>
        <w:t xml:space="preserve">             Este actuar, </w:t>
      </w:r>
      <w:r w:rsidR="00673F7C">
        <w:rPr>
          <w:rFonts w:ascii="Arial" w:eastAsia="Times New Roman" w:hAnsi="Arial" w:cs="Arial"/>
          <w:color w:val="000000" w:themeColor="text1"/>
        </w:rPr>
        <w:t xml:space="preserve">en principio  </w:t>
      </w:r>
      <w:r>
        <w:rPr>
          <w:rFonts w:ascii="Arial" w:eastAsia="Times New Roman" w:hAnsi="Arial" w:cs="Arial"/>
          <w:color w:val="000000" w:themeColor="text1"/>
        </w:rPr>
        <w:t xml:space="preserve">inexplicable a la luz de la propia naturaleza de la Comisión Nacional de Valores, </w:t>
      </w:r>
      <w:r w:rsidR="007224ED">
        <w:rPr>
          <w:rFonts w:ascii="Arial" w:eastAsia="Times New Roman" w:hAnsi="Arial" w:cs="Arial"/>
          <w:color w:val="000000" w:themeColor="text1"/>
        </w:rPr>
        <w:t xml:space="preserve">podría resultar un eslabón fundamental </w:t>
      </w:r>
      <w:r w:rsidR="00673F7C">
        <w:rPr>
          <w:rFonts w:ascii="Arial" w:eastAsia="Times New Roman" w:hAnsi="Arial" w:cs="Arial"/>
          <w:color w:val="000000" w:themeColor="text1"/>
        </w:rPr>
        <w:t>de la compleja maniobra que ha sido objet</w:t>
      </w:r>
      <w:r w:rsidR="007224ED">
        <w:rPr>
          <w:rFonts w:ascii="Arial" w:eastAsia="Times New Roman" w:hAnsi="Arial" w:cs="Arial"/>
          <w:color w:val="000000" w:themeColor="text1"/>
        </w:rPr>
        <w:t xml:space="preserve">o de mi presentación original lo que </w:t>
      </w:r>
      <w:r>
        <w:rPr>
          <w:rFonts w:ascii="Arial" w:eastAsia="Times New Roman" w:hAnsi="Arial" w:cs="Arial"/>
          <w:color w:val="000000" w:themeColor="text1"/>
        </w:rPr>
        <w:t xml:space="preserve">torna indispensable investigar </w:t>
      </w:r>
      <w:r w:rsidR="00673F7C">
        <w:rPr>
          <w:rFonts w:ascii="Arial" w:eastAsia="Times New Roman" w:hAnsi="Arial" w:cs="Arial"/>
          <w:color w:val="000000" w:themeColor="text1"/>
        </w:rPr>
        <w:t>la posible participación de las au</w:t>
      </w:r>
      <w:r w:rsidR="009D39F3">
        <w:rPr>
          <w:rFonts w:ascii="Arial" w:eastAsia="Times New Roman" w:hAnsi="Arial" w:cs="Arial"/>
          <w:color w:val="000000" w:themeColor="text1"/>
        </w:rPr>
        <w:t xml:space="preserve">toridades de dicho organismo </w:t>
      </w:r>
      <w:r w:rsidR="00673F7C">
        <w:rPr>
          <w:rFonts w:ascii="Arial" w:eastAsia="Times New Roman" w:hAnsi="Arial" w:cs="Arial"/>
          <w:color w:val="000000" w:themeColor="text1"/>
        </w:rPr>
        <w:t>y en consecuencia</w:t>
      </w:r>
      <w:r w:rsidR="007224ED">
        <w:rPr>
          <w:rFonts w:ascii="Arial" w:eastAsia="Times New Roman" w:hAnsi="Arial" w:cs="Arial"/>
          <w:color w:val="000000" w:themeColor="text1"/>
        </w:rPr>
        <w:t>,  ampl</w:t>
      </w:r>
      <w:r w:rsidR="00AC4700">
        <w:rPr>
          <w:rFonts w:ascii="Arial" w:eastAsia="Times New Roman" w:hAnsi="Arial" w:cs="Arial"/>
          <w:color w:val="000000" w:themeColor="text1"/>
        </w:rPr>
        <w:t>iar la imputación en relación a</w:t>
      </w:r>
      <w:r w:rsidR="00572E95">
        <w:rPr>
          <w:rFonts w:ascii="Arial" w:eastAsia="Times New Roman" w:hAnsi="Arial" w:cs="Arial"/>
          <w:color w:val="000000" w:themeColor="text1"/>
        </w:rPr>
        <w:t xml:space="preserve"> Marcos </w:t>
      </w:r>
      <w:proofErr w:type="spellStart"/>
      <w:r w:rsidR="00572E95">
        <w:rPr>
          <w:rFonts w:ascii="Arial" w:eastAsia="Times New Roman" w:hAnsi="Arial" w:cs="Arial"/>
          <w:color w:val="000000" w:themeColor="text1"/>
        </w:rPr>
        <w:t>Ayerra</w:t>
      </w:r>
      <w:proofErr w:type="spellEnd"/>
      <w:r w:rsidR="00954CDF">
        <w:rPr>
          <w:rFonts w:ascii="Arial" w:eastAsia="Times New Roman" w:hAnsi="Arial" w:cs="Arial"/>
          <w:color w:val="000000" w:themeColor="text1"/>
        </w:rPr>
        <w:t xml:space="preserve">, Presidente de la CNV, Patricia </w:t>
      </w:r>
      <w:proofErr w:type="spellStart"/>
      <w:r w:rsidR="00954CDF">
        <w:rPr>
          <w:rFonts w:ascii="Arial" w:eastAsia="Times New Roman" w:hAnsi="Arial" w:cs="Arial"/>
          <w:color w:val="000000" w:themeColor="text1"/>
        </w:rPr>
        <w:t>Boedo</w:t>
      </w:r>
      <w:proofErr w:type="spellEnd"/>
      <w:r w:rsidR="00954CDF">
        <w:rPr>
          <w:rFonts w:ascii="Arial" w:eastAsia="Times New Roman" w:hAnsi="Arial" w:cs="Arial"/>
          <w:color w:val="000000" w:themeColor="text1"/>
        </w:rPr>
        <w:t xml:space="preserve">, Vicepresidente de la CNV, Rocío </w:t>
      </w:r>
      <w:proofErr w:type="spellStart"/>
      <w:r w:rsidR="00954CDF">
        <w:rPr>
          <w:rFonts w:ascii="Arial" w:eastAsia="Times New Roman" w:hAnsi="Arial" w:cs="Arial"/>
          <w:color w:val="000000" w:themeColor="text1"/>
        </w:rPr>
        <w:t>Balestra</w:t>
      </w:r>
      <w:proofErr w:type="spellEnd"/>
      <w:r w:rsidR="00954CDF">
        <w:rPr>
          <w:rFonts w:ascii="Arial" w:eastAsia="Times New Roman" w:hAnsi="Arial" w:cs="Arial"/>
          <w:color w:val="000000" w:themeColor="text1"/>
        </w:rPr>
        <w:t xml:space="preserve">, Martín Gavito y Carlos </w:t>
      </w:r>
      <w:proofErr w:type="spellStart"/>
      <w:r w:rsidR="00954CDF">
        <w:rPr>
          <w:rFonts w:ascii="Arial" w:eastAsia="Times New Roman" w:hAnsi="Arial" w:cs="Arial"/>
          <w:color w:val="000000" w:themeColor="text1"/>
        </w:rPr>
        <w:t>Hourbeigt</w:t>
      </w:r>
      <w:proofErr w:type="spellEnd"/>
      <w:r w:rsidR="00954CDF">
        <w:rPr>
          <w:rFonts w:ascii="Arial" w:eastAsia="Times New Roman" w:hAnsi="Arial" w:cs="Arial"/>
          <w:color w:val="000000" w:themeColor="text1"/>
        </w:rPr>
        <w:t>, Directores de la CNV.</w:t>
      </w:r>
    </w:p>
    <w:p w14:paraId="2C6C754C" w14:textId="73373F34" w:rsidR="005E167C" w:rsidRDefault="005E167C" w:rsidP="005C0725">
      <w:pPr>
        <w:spacing w:line="360" w:lineRule="auto"/>
        <w:jc w:val="both"/>
        <w:rPr>
          <w:rFonts w:ascii="Arial" w:eastAsia="Times New Roman" w:hAnsi="Arial" w:cs="Arial"/>
          <w:color w:val="000000" w:themeColor="text1"/>
        </w:rPr>
      </w:pPr>
      <w:r>
        <w:rPr>
          <w:rFonts w:ascii="Arial" w:eastAsia="Times New Roman" w:hAnsi="Arial" w:cs="Arial"/>
          <w:color w:val="000000" w:themeColor="text1"/>
        </w:rPr>
        <w:t xml:space="preserve">         </w:t>
      </w:r>
    </w:p>
    <w:p w14:paraId="04EC8948" w14:textId="7EC72C68" w:rsidR="00D07E82" w:rsidRDefault="009D39F3" w:rsidP="003632B0">
      <w:pPr>
        <w:spacing w:line="360" w:lineRule="auto"/>
        <w:jc w:val="both"/>
        <w:rPr>
          <w:rFonts w:ascii="Arial" w:eastAsia="Times New Roman" w:hAnsi="Arial" w:cs="Arial"/>
          <w:color w:val="000000" w:themeColor="text1"/>
        </w:rPr>
      </w:pPr>
      <w:r>
        <w:rPr>
          <w:rFonts w:ascii="Arial" w:eastAsia="Times New Roman" w:hAnsi="Arial" w:cs="Arial"/>
          <w:color w:val="000000" w:themeColor="text1"/>
        </w:rPr>
        <w:t xml:space="preserve">            Recuérdese que l</w:t>
      </w:r>
      <w:r w:rsidR="00417660" w:rsidRPr="005C0725">
        <w:rPr>
          <w:rFonts w:ascii="Arial" w:eastAsia="Times New Roman" w:hAnsi="Arial" w:cs="Arial"/>
          <w:color w:val="000000" w:themeColor="text1"/>
        </w:rPr>
        <w:t>os hechos cuya investigación se propone como objeto d</w:t>
      </w:r>
      <w:r w:rsidR="009D3A00" w:rsidRPr="005C0725">
        <w:rPr>
          <w:rFonts w:ascii="Arial" w:eastAsia="Times New Roman" w:hAnsi="Arial" w:cs="Arial"/>
          <w:color w:val="000000" w:themeColor="text1"/>
        </w:rPr>
        <w:t>e la</w:t>
      </w:r>
      <w:r w:rsidR="009D3A00" w:rsidRPr="00EC1B82">
        <w:rPr>
          <w:rFonts w:ascii="Arial" w:eastAsia="Times New Roman" w:hAnsi="Arial" w:cs="Arial"/>
          <w:color w:val="000000" w:themeColor="text1"/>
        </w:rPr>
        <w:t xml:space="preserve"> presente denuncia consisten en una serie de maniobras llevadas a cabo </w:t>
      </w:r>
      <w:r w:rsidR="00B61325" w:rsidRPr="00EC1B82">
        <w:rPr>
          <w:rFonts w:ascii="Arial" w:eastAsia="Times New Roman" w:hAnsi="Arial" w:cs="Arial"/>
          <w:color w:val="000000" w:themeColor="text1"/>
        </w:rPr>
        <w:t xml:space="preserve">por </w:t>
      </w:r>
      <w:r w:rsidR="005805C4" w:rsidRPr="00EC1B82">
        <w:rPr>
          <w:rFonts w:ascii="Arial" w:eastAsia="Times New Roman" w:hAnsi="Arial" w:cs="Arial"/>
          <w:color w:val="000000" w:themeColor="text1"/>
        </w:rPr>
        <w:t>los funcionarios aquí imputados,</w:t>
      </w:r>
      <w:r w:rsidR="001041BA" w:rsidRPr="00EC1B82">
        <w:rPr>
          <w:rFonts w:ascii="Arial" w:eastAsia="Times New Roman" w:hAnsi="Arial" w:cs="Arial"/>
          <w:color w:val="000000" w:themeColor="text1"/>
        </w:rPr>
        <w:t xml:space="preserve"> quienes</w:t>
      </w:r>
      <w:r w:rsidR="005805C4" w:rsidRPr="00EC1B82">
        <w:rPr>
          <w:rFonts w:ascii="Arial" w:eastAsia="Times New Roman" w:hAnsi="Arial" w:cs="Arial"/>
          <w:color w:val="000000" w:themeColor="text1"/>
        </w:rPr>
        <w:t xml:space="preserve"> aprovechando, excediendo y/o </w:t>
      </w:r>
      <w:r w:rsidR="00C30F09" w:rsidRPr="00EC1B82">
        <w:rPr>
          <w:rFonts w:ascii="Arial" w:eastAsia="Times New Roman" w:hAnsi="Arial" w:cs="Arial"/>
          <w:color w:val="000000" w:themeColor="text1"/>
        </w:rPr>
        <w:t>utilizando</w:t>
      </w:r>
      <w:r w:rsidR="005805C4" w:rsidRPr="00EC1B82">
        <w:rPr>
          <w:rFonts w:ascii="Arial" w:eastAsia="Times New Roman" w:hAnsi="Arial" w:cs="Arial"/>
          <w:color w:val="000000" w:themeColor="text1"/>
        </w:rPr>
        <w:t xml:space="preserve"> las funci</w:t>
      </w:r>
      <w:r w:rsidR="00F707D1" w:rsidRPr="00EC1B82">
        <w:rPr>
          <w:rFonts w:ascii="Arial" w:eastAsia="Times New Roman" w:hAnsi="Arial" w:cs="Arial"/>
          <w:color w:val="000000" w:themeColor="text1"/>
        </w:rPr>
        <w:t xml:space="preserve">ones propias que les otorgan </w:t>
      </w:r>
      <w:r w:rsidR="005805C4" w:rsidRPr="00EC1B82">
        <w:rPr>
          <w:rFonts w:ascii="Arial" w:eastAsia="Times New Roman" w:hAnsi="Arial" w:cs="Arial"/>
          <w:color w:val="000000" w:themeColor="text1"/>
        </w:rPr>
        <w:t>sus respectivos cargos</w:t>
      </w:r>
      <w:r w:rsidR="00A14B2A" w:rsidRPr="00EC1B82">
        <w:rPr>
          <w:rFonts w:ascii="Arial" w:eastAsia="Times New Roman" w:hAnsi="Arial" w:cs="Arial"/>
          <w:color w:val="000000" w:themeColor="text1"/>
        </w:rPr>
        <w:t>,</w:t>
      </w:r>
      <w:r w:rsidR="001041BA" w:rsidRPr="00EC1B82">
        <w:rPr>
          <w:rFonts w:ascii="Arial" w:eastAsia="Times New Roman" w:hAnsi="Arial" w:cs="Arial"/>
          <w:color w:val="000000" w:themeColor="text1"/>
        </w:rPr>
        <w:t xml:space="preserve"> </w:t>
      </w:r>
      <w:r w:rsidR="005805C4" w:rsidRPr="00EC1B82">
        <w:rPr>
          <w:rFonts w:ascii="Arial" w:eastAsia="Times New Roman" w:hAnsi="Arial" w:cs="Arial"/>
          <w:color w:val="000000" w:themeColor="text1"/>
        </w:rPr>
        <w:t xml:space="preserve">posibilitaron efectivizar la venta de los paquetes accionarios </w:t>
      </w:r>
      <w:r w:rsidR="00C92F19" w:rsidRPr="00EC1B82">
        <w:rPr>
          <w:rFonts w:ascii="Arial" w:eastAsia="Times New Roman" w:hAnsi="Arial" w:cs="Arial"/>
          <w:color w:val="000000" w:themeColor="text1"/>
        </w:rPr>
        <w:t xml:space="preserve">de las empresas Petrobras Argentina y </w:t>
      </w:r>
      <w:proofErr w:type="spellStart"/>
      <w:r w:rsidR="00C92F19" w:rsidRPr="00EC1B82">
        <w:rPr>
          <w:rFonts w:ascii="Arial" w:eastAsia="Times New Roman" w:hAnsi="Arial" w:cs="Arial"/>
          <w:color w:val="000000" w:themeColor="text1"/>
        </w:rPr>
        <w:t>Solvay</w:t>
      </w:r>
      <w:proofErr w:type="spellEnd"/>
      <w:r w:rsidR="00C92F19" w:rsidRPr="00EC1B82">
        <w:rPr>
          <w:rFonts w:ascii="Arial" w:eastAsia="Times New Roman" w:hAnsi="Arial" w:cs="Arial"/>
          <w:color w:val="000000" w:themeColor="text1"/>
        </w:rPr>
        <w:t xml:space="preserve"> </w:t>
      </w:r>
      <w:proofErr w:type="spellStart"/>
      <w:r w:rsidR="00C92F19" w:rsidRPr="00EC1B82">
        <w:rPr>
          <w:rFonts w:ascii="Arial" w:eastAsia="Times New Roman" w:hAnsi="Arial" w:cs="Arial"/>
          <w:color w:val="000000" w:themeColor="text1"/>
        </w:rPr>
        <w:t>Indupa</w:t>
      </w:r>
      <w:proofErr w:type="spellEnd"/>
      <w:r w:rsidR="00451A1E">
        <w:rPr>
          <w:rFonts w:ascii="Arial" w:eastAsia="Times New Roman" w:hAnsi="Arial" w:cs="Arial"/>
          <w:color w:val="000000" w:themeColor="text1"/>
        </w:rPr>
        <w:t xml:space="preserve">, </w:t>
      </w:r>
      <w:r w:rsidR="00C92F19" w:rsidRPr="00EC1B82">
        <w:rPr>
          <w:rFonts w:ascii="Arial" w:eastAsia="Times New Roman" w:hAnsi="Arial" w:cs="Arial"/>
          <w:color w:val="000000" w:themeColor="text1"/>
        </w:rPr>
        <w:t xml:space="preserve"> </w:t>
      </w:r>
      <w:r w:rsidR="005805C4" w:rsidRPr="00EC1B82">
        <w:rPr>
          <w:rFonts w:ascii="Arial" w:eastAsia="Times New Roman" w:hAnsi="Arial" w:cs="Arial"/>
          <w:color w:val="000000" w:themeColor="text1"/>
        </w:rPr>
        <w:t>que formaban parte de los activos del Fondo de Garantía de Sustentabilidad del Sistema Integrado Previsional Argentino</w:t>
      </w:r>
      <w:r w:rsidR="00A14B2A" w:rsidRPr="00EC1B82">
        <w:rPr>
          <w:rFonts w:ascii="Arial" w:eastAsia="Times New Roman" w:hAnsi="Arial" w:cs="Arial"/>
          <w:color w:val="000000" w:themeColor="text1"/>
        </w:rPr>
        <w:t xml:space="preserve">, generando un importante beneficio para las empresas compradoras –Pampa Energía y </w:t>
      </w:r>
      <w:proofErr w:type="spellStart"/>
      <w:r w:rsidR="001041BA" w:rsidRPr="00EC1B82">
        <w:rPr>
          <w:rFonts w:ascii="Arial" w:eastAsia="Times New Roman" w:hAnsi="Arial" w:cs="Arial"/>
          <w:color w:val="000000" w:themeColor="text1"/>
        </w:rPr>
        <w:t>Unipar</w:t>
      </w:r>
      <w:proofErr w:type="spellEnd"/>
      <w:r w:rsidR="001041BA" w:rsidRPr="00EC1B82">
        <w:rPr>
          <w:rFonts w:ascii="Arial" w:eastAsia="Times New Roman" w:hAnsi="Arial" w:cs="Arial"/>
          <w:color w:val="000000" w:themeColor="text1"/>
        </w:rPr>
        <w:t xml:space="preserve"> </w:t>
      </w:r>
      <w:proofErr w:type="spellStart"/>
      <w:r w:rsidR="001041BA" w:rsidRPr="00EC1B82">
        <w:rPr>
          <w:rFonts w:ascii="Arial" w:eastAsia="Times New Roman" w:hAnsi="Arial" w:cs="Arial"/>
          <w:color w:val="000000" w:themeColor="text1"/>
        </w:rPr>
        <w:t>Carbocloro</w:t>
      </w:r>
      <w:proofErr w:type="spellEnd"/>
      <w:r w:rsidR="00451A1E">
        <w:rPr>
          <w:rFonts w:ascii="Arial" w:eastAsia="Times New Roman" w:hAnsi="Arial" w:cs="Arial"/>
          <w:color w:val="000000" w:themeColor="text1"/>
        </w:rPr>
        <w:t xml:space="preserve">-, que se traduciría no sólo en la obtención de un </w:t>
      </w:r>
      <w:r w:rsidR="001041BA" w:rsidRPr="00EC1B82">
        <w:rPr>
          <w:rFonts w:ascii="Arial" w:eastAsia="Times New Roman" w:hAnsi="Arial" w:cs="Arial"/>
          <w:color w:val="000000" w:themeColor="text1"/>
        </w:rPr>
        <w:t>rédito económico</w:t>
      </w:r>
      <w:r w:rsidR="00451A1E">
        <w:rPr>
          <w:rFonts w:ascii="Arial" w:eastAsia="Times New Roman" w:hAnsi="Arial" w:cs="Arial"/>
          <w:color w:val="000000" w:themeColor="text1"/>
        </w:rPr>
        <w:t xml:space="preserve"> más</w:t>
      </w:r>
      <w:r w:rsidR="00C92F19">
        <w:rPr>
          <w:rFonts w:ascii="Arial" w:eastAsia="Times New Roman" w:hAnsi="Arial" w:cs="Arial"/>
          <w:color w:val="000000" w:themeColor="text1"/>
        </w:rPr>
        <w:t xml:space="preserve"> la posibilidad de lograr el control </w:t>
      </w:r>
      <w:r w:rsidR="00451A1E">
        <w:rPr>
          <w:rFonts w:ascii="Arial" w:eastAsia="Times New Roman" w:hAnsi="Arial" w:cs="Arial"/>
          <w:color w:val="000000" w:themeColor="text1"/>
        </w:rPr>
        <w:t xml:space="preserve">de las mismas por tenencia mayoritaria de acciones y votos, </w:t>
      </w:r>
      <w:r w:rsidR="00A14B2A" w:rsidRPr="00EC1B82">
        <w:rPr>
          <w:rFonts w:ascii="Arial" w:eastAsia="Times New Roman" w:hAnsi="Arial" w:cs="Arial"/>
          <w:color w:val="000000" w:themeColor="text1"/>
        </w:rPr>
        <w:t xml:space="preserve">sino en </w:t>
      </w:r>
      <w:r w:rsidR="00A1237E">
        <w:rPr>
          <w:rFonts w:ascii="Arial" w:eastAsia="Times New Roman" w:hAnsi="Arial" w:cs="Arial"/>
          <w:color w:val="000000" w:themeColor="text1"/>
        </w:rPr>
        <w:t>el</w:t>
      </w:r>
      <w:r w:rsidR="00F707D1" w:rsidRPr="00EC1B82">
        <w:rPr>
          <w:rFonts w:ascii="Arial" w:eastAsia="Times New Roman" w:hAnsi="Arial" w:cs="Arial"/>
          <w:color w:val="000000" w:themeColor="text1"/>
        </w:rPr>
        <w:t xml:space="preserve"> </w:t>
      </w:r>
      <w:r w:rsidR="00A14B2A" w:rsidRPr="00EC1B82">
        <w:rPr>
          <w:rFonts w:ascii="Arial" w:eastAsia="Times New Roman" w:hAnsi="Arial" w:cs="Arial"/>
          <w:color w:val="000000" w:themeColor="text1"/>
        </w:rPr>
        <w:t>posicionamiento</w:t>
      </w:r>
      <w:r w:rsidR="001041BA" w:rsidRPr="00EC1B82">
        <w:rPr>
          <w:rFonts w:ascii="Arial" w:eastAsia="Times New Roman" w:hAnsi="Arial" w:cs="Arial"/>
          <w:color w:val="000000" w:themeColor="text1"/>
        </w:rPr>
        <w:t xml:space="preserve"> privilegiado</w:t>
      </w:r>
      <w:r w:rsidR="00A14B2A" w:rsidRPr="00EC1B82">
        <w:rPr>
          <w:rFonts w:ascii="Arial" w:eastAsia="Times New Roman" w:hAnsi="Arial" w:cs="Arial"/>
          <w:color w:val="000000" w:themeColor="text1"/>
        </w:rPr>
        <w:t xml:space="preserve"> en el mercado, con el consecuente perjuicio para</w:t>
      </w:r>
      <w:r w:rsidR="001041BA" w:rsidRPr="00EC1B82">
        <w:rPr>
          <w:rFonts w:ascii="Arial" w:eastAsia="Times New Roman" w:hAnsi="Arial" w:cs="Arial"/>
          <w:color w:val="000000" w:themeColor="text1"/>
        </w:rPr>
        <w:t xml:space="preserve"> el organismo </w:t>
      </w:r>
      <w:r w:rsidR="001041BA" w:rsidRPr="00EC1B82">
        <w:rPr>
          <w:rFonts w:ascii="Arial" w:eastAsia="Times New Roman" w:hAnsi="Arial" w:cs="Arial"/>
          <w:color w:val="000000" w:themeColor="text1"/>
        </w:rPr>
        <w:lastRenderedPageBreak/>
        <w:t xml:space="preserve">que detentaba los porcentuales accionarios en cuestión, </w:t>
      </w:r>
      <w:r w:rsidR="00C424EA" w:rsidRPr="00EC1B82">
        <w:rPr>
          <w:rFonts w:ascii="Arial" w:eastAsia="Times New Roman" w:hAnsi="Arial" w:cs="Arial"/>
          <w:color w:val="000000" w:themeColor="text1"/>
        </w:rPr>
        <w:t xml:space="preserve">es decir, </w:t>
      </w:r>
      <w:r w:rsidR="00B0476A" w:rsidRPr="00EC1B82">
        <w:rPr>
          <w:rFonts w:ascii="Arial" w:eastAsia="Times New Roman" w:hAnsi="Arial" w:cs="Arial"/>
          <w:color w:val="000000" w:themeColor="text1"/>
        </w:rPr>
        <w:t xml:space="preserve">el FGS y </w:t>
      </w:r>
      <w:r w:rsidR="00C424EA" w:rsidRPr="00EC1B82">
        <w:rPr>
          <w:rFonts w:ascii="Arial" w:eastAsia="Times New Roman" w:hAnsi="Arial" w:cs="Arial"/>
          <w:color w:val="000000" w:themeColor="text1"/>
        </w:rPr>
        <w:t>en definitiva</w:t>
      </w:r>
      <w:r w:rsidR="00B0476A" w:rsidRPr="00EC1B82">
        <w:rPr>
          <w:rFonts w:ascii="Arial" w:eastAsia="Times New Roman" w:hAnsi="Arial" w:cs="Arial"/>
          <w:color w:val="000000" w:themeColor="text1"/>
        </w:rPr>
        <w:t xml:space="preserve">, </w:t>
      </w:r>
      <w:r w:rsidR="00C424EA" w:rsidRPr="00EC1B82">
        <w:rPr>
          <w:rFonts w:ascii="Arial" w:eastAsia="Times New Roman" w:hAnsi="Arial" w:cs="Arial"/>
          <w:color w:val="000000" w:themeColor="text1"/>
        </w:rPr>
        <w:t xml:space="preserve"> la Administración Nacional de la Seguridad Social,</w:t>
      </w:r>
      <w:r w:rsidR="00451A1E">
        <w:rPr>
          <w:rFonts w:ascii="Arial" w:eastAsia="Times New Roman" w:hAnsi="Arial" w:cs="Arial"/>
          <w:color w:val="000000" w:themeColor="text1"/>
        </w:rPr>
        <w:t xml:space="preserve"> a partir de la afectación de sus activos principalmente en términos de rentabilidad, </w:t>
      </w:r>
      <w:r w:rsidR="00C424EA" w:rsidRPr="00EC1B82">
        <w:rPr>
          <w:rFonts w:ascii="Arial" w:eastAsia="Times New Roman" w:hAnsi="Arial" w:cs="Arial"/>
          <w:color w:val="000000" w:themeColor="text1"/>
        </w:rPr>
        <w:t xml:space="preserve"> distorsi</w:t>
      </w:r>
      <w:r w:rsidR="00B0476A" w:rsidRPr="00EC1B82">
        <w:rPr>
          <w:rFonts w:ascii="Arial" w:eastAsia="Times New Roman" w:hAnsi="Arial" w:cs="Arial"/>
          <w:color w:val="000000" w:themeColor="text1"/>
        </w:rPr>
        <w:t xml:space="preserve">onándose de este modo los objetivos y criterios fundamentales e irrenunciables </w:t>
      </w:r>
      <w:r w:rsidR="00C424EA" w:rsidRPr="00EC1B82">
        <w:rPr>
          <w:rFonts w:ascii="Arial" w:eastAsia="Times New Roman" w:hAnsi="Arial" w:cs="Arial"/>
          <w:color w:val="000000" w:themeColor="text1"/>
        </w:rPr>
        <w:t>que la normativa vigente e</w:t>
      </w:r>
      <w:r w:rsidR="00B0476A" w:rsidRPr="00EC1B82">
        <w:rPr>
          <w:rFonts w:ascii="Arial" w:eastAsia="Times New Roman" w:hAnsi="Arial" w:cs="Arial"/>
          <w:color w:val="000000" w:themeColor="text1"/>
        </w:rPr>
        <w:t>n la ma</w:t>
      </w:r>
      <w:r w:rsidR="00A1237E">
        <w:rPr>
          <w:rFonts w:ascii="Arial" w:eastAsia="Times New Roman" w:hAnsi="Arial" w:cs="Arial"/>
          <w:color w:val="000000" w:themeColor="text1"/>
        </w:rPr>
        <w:t xml:space="preserve">teria  </w:t>
      </w:r>
      <w:r w:rsidR="00374448">
        <w:rPr>
          <w:rFonts w:ascii="Arial" w:eastAsia="Times New Roman" w:hAnsi="Arial" w:cs="Arial"/>
          <w:color w:val="000000" w:themeColor="text1"/>
        </w:rPr>
        <w:t xml:space="preserve">otorga </w:t>
      </w:r>
      <w:r w:rsidR="001B48D6">
        <w:rPr>
          <w:rFonts w:ascii="Arial" w:eastAsia="Times New Roman" w:hAnsi="Arial" w:cs="Arial"/>
          <w:color w:val="000000" w:themeColor="text1"/>
        </w:rPr>
        <w:t xml:space="preserve">al mismo, </w:t>
      </w:r>
      <w:r w:rsidR="00451A1E">
        <w:rPr>
          <w:rFonts w:ascii="Arial" w:eastAsia="Times New Roman" w:hAnsi="Arial" w:cs="Arial"/>
          <w:color w:val="000000" w:themeColor="text1"/>
        </w:rPr>
        <w:t xml:space="preserve"> de acu</w:t>
      </w:r>
      <w:r w:rsidR="000C54F5">
        <w:rPr>
          <w:rFonts w:ascii="Arial" w:eastAsia="Times New Roman" w:hAnsi="Arial" w:cs="Arial"/>
          <w:color w:val="000000" w:themeColor="text1"/>
        </w:rPr>
        <w:t>er</w:t>
      </w:r>
      <w:r w:rsidR="00374448">
        <w:rPr>
          <w:rFonts w:ascii="Arial" w:eastAsia="Times New Roman" w:hAnsi="Arial" w:cs="Arial"/>
          <w:color w:val="000000" w:themeColor="text1"/>
        </w:rPr>
        <w:t>do a la función que debe cumplir</w:t>
      </w:r>
      <w:r>
        <w:rPr>
          <w:rFonts w:ascii="Arial" w:eastAsia="Times New Roman" w:hAnsi="Arial" w:cs="Arial"/>
          <w:color w:val="000000" w:themeColor="text1"/>
        </w:rPr>
        <w:t>.</w:t>
      </w:r>
      <w:r w:rsidR="00451A1E">
        <w:rPr>
          <w:rFonts w:ascii="Arial" w:eastAsia="Times New Roman" w:hAnsi="Arial" w:cs="Arial"/>
          <w:color w:val="000000" w:themeColor="text1"/>
        </w:rPr>
        <w:t xml:space="preserve"> </w:t>
      </w:r>
    </w:p>
    <w:p w14:paraId="39FF81CD" w14:textId="77777777" w:rsidR="009D39F3" w:rsidRDefault="009D39F3" w:rsidP="003632B0">
      <w:pPr>
        <w:spacing w:line="360" w:lineRule="auto"/>
        <w:jc w:val="both"/>
        <w:rPr>
          <w:rFonts w:ascii="Arial" w:eastAsia="Times New Roman" w:hAnsi="Arial" w:cs="Arial"/>
          <w:color w:val="000000" w:themeColor="text1"/>
        </w:rPr>
      </w:pPr>
    </w:p>
    <w:p w14:paraId="6874AA86" w14:textId="4E1C17E6" w:rsidR="00BA7134" w:rsidRPr="00954CDF" w:rsidRDefault="00954CDF" w:rsidP="005442CF">
      <w:pPr>
        <w:spacing w:line="360" w:lineRule="auto"/>
        <w:jc w:val="both"/>
        <w:rPr>
          <w:rFonts w:ascii="Arial" w:eastAsia="Times New Roman" w:hAnsi="Arial" w:cs="Arial"/>
          <w:b/>
          <w:color w:val="000000" w:themeColor="text1"/>
          <w:u w:val="single"/>
        </w:rPr>
      </w:pPr>
      <w:r>
        <w:rPr>
          <w:rFonts w:ascii="Arial" w:eastAsia="Times New Roman" w:hAnsi="Arial" w:cs="Arial"/>
          <w:color w:val="000000" w:themeColor="text1"/>
        </w:rPr>
        <w:t xml:space="preserve">             </w:t>
      </w:r>
      <w:r w:rsidR="00BA7134" w:rsidRPr="00EC1B82">
        <w:rPr>
          <w:rFonts w:ascii="Arial" w:eastAsia="Arial" w:hAnsi="Arial" w:cs="Arial"/>
          <w:b/>
          <w:color w:val="000000" w:themeColor="text1"/>
          <w:u w:val="single"/>
        </w:rPr>
        <w:t>MEDIDAS DE PRUEBA</w:t>
      </w:r>
    </w:p>
    <w:p w14:paraId="4C98090C" w14:textId="77777777" w:rsidR="00D87FD5" w:rsidRPr="00EC1B82" w:rsidRDefault="00D87FD5" w:rsidP="00862F5E">
      <w:pPr>
        <w:spacing w:line="360" w:lineRule="auto"/>
        <w:jc w:val="both"/>
        <w:rPr>
          <w:rFonts w:ascii="Arial" w:eastAsia="Arial" w:hAnsi="Arial" w:cs="Arial"/>
          <w:color w:val="000000" w:themeColor="text1"/>
        </w:rPr>
      </w:pPr>
    </w:p>
    <w:p w14:paraId="09A209D9" w14:textId="050A6DA1" w:rsidR="00862F5E" w:rsidRPr="00EC1B82" w:rsidRDefault="00BA7134" w:rsidP="00862F5E">
      <w:pPr>
        <w:spacing w:line="360" w:lineRule="auto"/>
        <w:jc w:val="both"/>
        <w:rPr>
          <w:rFonts w:ascii="Arial" w:eastAsia="Arial" w:hAnsi="Arial" w:cs="Arial"/>
          <w:color w:val="000000" w:themeColor="text1"/>
        </w:rPr>
      </w:pPr>
      <w:r w:rsidRPr="00EC1B82">
        <w:rPr>
          <w:rFonts w:ascii="Arial" w:eastAsia="Arial" w:hAnsi="Arial" w:cs="Arial"/>
          <w:color w:val="000000" w:themeColor="text1"/>
        </w:rPr>
        <w:t xml:space="preserve">             A fin de probar los hecho</w:t>
      </w:r>
      <w:r w:rsidR="009D39F3">
        <w:rPr>
          <w:rFonts w:ascii="Arial" w:eastAsia="Arial" w:hAnsi="Arial" w:cs="Arial"/>
          <w:color w:val="000000" w:themeColor="text1"/>
        </w:rPr>
        <w:t xml:space="preserve">s que aquí se describen, sugiero las </w:t>
      </w:r>
      <w:r w:rsidRPr="00EC1B82">
        <w:rPr>
          <w:rFonts w:ascii="Arial" w:eastAsia="Arial" w:hAnsi="Arial" w:cs="Arial"/>
          <w:color w:val="000000" w:themeColor="text1"/>
        </w:rPr>
        <w:t>siguientes medidas de prueba:</w:t>
      </w:r>
    </w:p>
    <w:p w14:paraId="5C09BB16" w14:textId="77777777" w:rsidR="00D87FD5" w:rsidRPr="00EC1B82" w:rsidRDefault="00D87FD5" w:rsidP="00F33AEB">
      <w:pPr>
        <w:spacing w:line="360" w:lineRule="auto"/>
        <w:jc w:val="both"/>
        <w:rPr>
          <w:rFonts w:ascii="Arial" w:eastAsia="Arial" w:hAnsi="Arial" w:cs="Arial"/>
          <w:color w:val="000000" w:themeColor="text1"/>
        </w:rPr>
      </w:pPr>
    </w:p>
    <w:p w14:paraId="3ADF3A9C" w14:textId="734E36B9" w:rsidR="00555640" w:rsidRDefault="00F33AEB" w:rsidP="00F33AEB">
      <w:pPr>
        <w:spacing w:line="360" w:lineRule="auto"/>
        <w:jc w:val="both"/>
        <w:rPr>
          <w:rFonts w:ascii="Arial" w:eastAsia="Arial" w:hAnsi="Arial" w:cs="Arial"/>
          <w:color w:val="000000" w:themeColor="text1"/>
        </w:rPr>
      </w:pPr>
      <w:r w:rsidRPr="00EC1B82">
        <w:rPr>
          <w:rFonts w:ascii="Arial" w:eastAsia="Arial" w:hAnsi="Arial" w:cs="Arial"/>
          <w:color w:val="000000" w:themeColor="text1"/>
        </w:rPr>
        <w:t xml:space="preserve">              - </w:t>
      </w:r>
      <w:r w:rsidR="00BA7134" w:rsidRPr="00EC1B82">
        <w:rPr>
          <w:rFonts w:ascii="Arial" w:eastAsia="Arial" w:hAnsi="Arial" w:cs="Arial"/>
          <w:color w:val="000000" w:themeColor="text1"/>
        </w:rPr>
        <w:t xml:space="preserve">Se </w:t>
      </w:r>
      <w:r w:rsidR="00555640">
        <w:rPr>
          <w:rFonts w:ascii="Arial" w:eastAsia="Arial" w:hAnsi="Arial" w:cs="Arial"/>
          <w:color w:val="000000" w:themeColor="text1"/>
        </w:rPr>
        <w:t>dispongan las medidas necesaria</w:t>
      </w:r>
      <w:r w:rsidR="009D39F3">
        <w:rPr>
          <w:rFonts w:ascii="Arial" w:eastAsia="Arial" w:hAnsi="Arial" w:cs="Arial"/>
          <w:color w:val="000000" w:themeColor="text1"/>
        </w:rPr>
        <w:t xml:space="preserve">s para obtener la totalidad de las presentaciones </w:t>
      </w:r>
      <w:r w:rsidR="00555640">
        <w:rPr>
          <w:rFonts w:ascii="Arial" w:eastAsia="Arial" w:hAnsi="Arial" w:cs="Arial"/>
          <w:color w:val="000000" w:themeColor="text1"/>
        </w:rPr>
        <w:t xml:space="preserve">y legajos a los que habrían dado lugar las mismas, </w:t>
      </w:r>
      <w:r w:rsidR="009D39F3">
        <w:rPr>
          <w:rFonts w:ascii="Arial" w:eastAsia="Arial" w:hAnsi="Arial" w:cs="Arial"/>
          <w:color w:val="000000" w:themeColor="text1"/>
        </w:rPr>
        <w:t>efectuadas ante la Comisión Nacional de Valores por la Cámara de Inversores en Títulos Mobiliarios de la Bolsa de Comercio de Buenos Aires,</w:t>
      </w:r>
      <w:r w:rsidR="00BA7134" w:rsidRPr="00EC1B82">
        <w:rPr>
          <w:rFonts w:ascii="Arial" w:eastAsia="Arial" w:hAnsi="Arial" w:cs="Arial"/>
          <w:color w:val="000000" w:themeColor="text1"/>
        </w:rPr>
        <w:t xml:space="preserve"> </w:t>
      </w:r>
      <w:r w:rsidR="009D39F3">
        <w:rPr>
          <w:rFonts w:ascii="Arial" w:eastAsia="Arial" w:hAnsi="Arial" w:cs="Arial"/>
          <w:color w:val="000000" w:themeColor="text1"/>
        </w:rPr>
        <w:t xml:space="preserve">como así también de cualquier otro organismo o particular, objetando de cualquier forma el proceso que dio lugar a la Oferta Pública de Adquisición Obligatoria </w:t>
      </w:r>
      <w:r w:rsidR="00555640">
        <w:rPr>
          <w:rFonts w:ascii="Arial" w:eastAsia="Arial" w:hAnsi="Arial" w:cs="Arial"/>
          <w:color w:val="000000" w:themeColor="text1"/>
        </w:rPr>
        <w:t>y Canje Voluntario de acciones de Petrobras Argentina, durante el año 2016.</w:t>
      </w:r>
    </w:p>
    <w:p w14:paraId="17A9C186" w14:textId="77777777" w:rsidR="007224ED" w:rsidRDefault="007224ED" w:rsidP="007224ED">
      <w:pPr>
        <w:spacing w:line="360" w:lineRule="auto"/>
        <w:ind w:firstLine="708"/>
        <w:jc w:val="both"/>
        <w:rPr>
          <w:rFonts w:ascii="Arial" w:eastAsia="Arial" w:hAnsi="Arial" w:cs="Arial"/>
          <w:color w:val="000000" w:themeColor="text1"/>
        </w:rPr>
      </w:pPr>
      <w:r>
        <w:rPr>
          <w:rFonts w:ascii="Arial" w:eastAsia="Arial" w:hAnsi="Arial" w:cs="Arial"/>
          <w:color w:val="000000" w:themeColor="text1"/>
        </w:rPr>
        <w:t xml:space="preserve">   </w:t>
      </w:r>
    </w:p>
    <w:p w14:paraId="688AD1BF" w14:textId="3E875221" w:rsidR="007224ED" w:rsidRDefault="007224ED" w:rsidP="007224ED">
      <w:pPr>
        <w:spacing w:line="360" w:lineRule="auto"/>
        <w:ind w:firstLine="708"/>
        <w:jc w:val="both"/>
        <w:rPr>
          <w:rFonts w:ascii="Arial" w:eastAsia="Arial,Times New Roman" w:hAnsi="Arial" w:cs="Arial"/>
          <w:lang w:val="es-ES" w:eastAsia="es-ES"/>
        </w:rPr>
      </w:pPr>
      <w:r>
        <w:rPr>
          <w:rFonts w:ascii="Arial" w:eastAsia="Arial" w:hAnsi="Arial" w:cs="Arial"/>
          <w:color w:val="000000" w:themeColor="text1"/>
        </w:rPr>
        <w:t xml:space="preserve"> </w:t>
      </w:r>
      <w:r w:rsidR="00F33AEB" w:rsidRPr="00EC1B82">
        <w:rPr>
          <w:rFonts w:ascii="Arial" w:eastAsia="Arial" w:hAnsi="Arial" w:cs="Arial"/>
          <w:color w:val="000000" w:themeColor="text1"/>
        </w:rPr>
        <w:t xml:space="preserve">- </w:t>
      </w:r>
      <w:r w:rsidR="00555640">
        <w:rPr>
          <w:rFonts w:ascii="Arial" w:eastAsia="Arial" w:hAnsi="Arial" w:cs="Arial"/>
          <w:color w:val="000000" w:themeColor="text1"/>
        </w:rPr>
        <w:t xml:space="preserve">Se </w:t>
      </w:r>
      <w:r w:rsidR="00BA32E0">
        <w:rPr>
          <w:rFonts w:ascii="Arial" w:eastAsia="Arial" w:hAnsi="Arial" w:cs="Arial"/>
          <w:color w:val="000000" w:themeColor="text1"/>
        </w:rPr>
        <w:t xml:space="preserve">arbitren los medios necesarios para certificar </w:t>
      </w:r>
      <w:r>
        <w:rPr>
          <w:rFonts w:ascii="Arial" w:eastAsia="Arial" w:hAnsi="Arial" w:cs="Arial"/>
          <w:color w:val="000000" w:themeColor="text1"/>
        </w:rPr>
        <w:t xml:space="preserve">el proceso judicial en trámite por ante la justicia de Brasil que involucraría la compra de Petrobras Argentina por Pampa Energía S.A. (que habría sido iniciado por ante el 23* Juzgado Federal de Río de Janeiro a cargo de la jueza </w:t>
      </w:r>
      <w:r>
        <w:rPr>
          <w:rFonts w:ascii="Arial" w:eastAsia="Arial,Times New Roman" w:hAnsi="Arial" w:cs="Arial"/>
          <w:lang w:val="es-ES" w:eastAsia="es-ES"/>
        </w:rPr>
        <w:t xml:space="preserve">María Amelia Almeida </w:t>
      </w:r>
      <w:proofErr w:type="spellStart"/>
      <w:r>
        <w:rPr>
          <w:rFonts w:ascii="Arial" w:eastAsia="Arial,Times New Roman" w:hAnsi="Arial" w:cs="Arial"/>
          <w:lang w:val="es-ES" w:eastAsia="es-ES"/>
        </w:rPr>
        <w:t>Carbalho</w:t>
      </w:r>
      <w:proofErr w:type="spellEnd"/>
      <w:r>
        <w:rPr>
          <w:rFonts w:ascii="Arial" w:eastAsia="Arial,Times New Roman" w:hAnsi="Arial" w:cs="Arial"/>
          <w:lang w:val="es-ES" w:eastAsia="es-ES"/>
        </w:rPr>
        <w:t>) a fin de determinar en el mismo la existencia de elementos probatorios pertinentes o útiles para la investigación aquí desarrollada.</w:t>
      </w:r>
    </w:p>
    <w:p w14:paraId="41D06AF2" w14:textId="77777777" w:rsidR="003264D5" w:rsidRDefault="003264D5" w:rsidP="007224ED">
      <w:pPr>
        <w:spacing w:line="360" w:lineRule="auto"/>
        <w:ind w:firstLine="708"/>
        <w:jc w:val="both"/>
        <w:rPr>
          <w:rFonts w:ascii="Arial" w:eastAsia="Arial,Times New Roman" w:hAnsi="Arial" w:cs="Arial"/>
          <w:lang w:val="es-ES" w:eastAsia="es-ES"/>
        </w:rPr>
      </w:pPr>
    </w:p>
    <w:p w14:paraId="76A1D689" w14:textId="4D4CB8AE" w:rsidR="00D0149D" w:rsidRDefault="00D0149D" w:rsidP="007224ED">
      <w:pPr>
        <w:spacing w:line="360" w:lineRule="auto"/>
        <w:ind w:firstLine="708"/>
        <w:jc w:val="both"/>
        <w:rPr>
          <w:rFonts w:ascii="Arial" w:eastAsia="Arial,Times New Roman" w:hAnsi="Arial" w:cs="Arial"/>
          <w:lang w:val="es-ES" w:eastAsia="es-ES"/>
        </w:rPr>
      </w:pPr>
      <w:r>
        <w:rPr>
          <w:rFonts w:ascii="Arial" w:eastAsia="Arial,Times New Roman" w:hAnsi="Arial" w:cs="Arial"/>
          <w:lang w:val="es-ES" w:eastAsia="es-ES"/>
        </w:rPr>
        <w:t>- Se ordene la confección de una amplia pericia contable y financiera tendiente a determinar el precio por acción que surge de los estados cont</w:t>
      </w:r>
      <w:r w:rsidR="00C17589">
        <w:rPr>
          <w:rFonts w:ascii="Arial" w:eastAsia="Arial,Times New Roman" w:hAnsi="Arial" w:cs="Arial"/>
          <w:lang w:val="es-ES" w:eastAsia="es-ES"/>
        </w:rPr>
        <w:t>ables de Pampa Energía S.A. y Pe</w:t>
      </w:r>
      <w:r>
        <w:rPr>
          <w:rFonts w:ascii="Arial" w:eastAsia="Arial,Times New Roman" w:hAnsi="Arial" w:cs="Arial"/>
          <w:lang w:val="es-ES" w:eastAsia="es-ES"/>
        </w:rPr>
        <w:t xml:space="preserve">trobras Argentina y si el mismo se </w:t>
      </w:r>
      <w:r>
        <w:rPr>
          <w:rFonts w:ascii="Arial" w:eastAsia="Arial,Times New Roman" w:hAnsi="Arial" w:cs="Arial"/>
          <w:lang w:val="es-ES" w:eastAsia="es-ES"/>
        </w:rPr>
        <w:lastRenderedPageBreak/>
        <w:t>corresponde con la relación de canje propuesta en la Oferta Pública de Adquisición Obligatoria y Canje Voluntario.</w:t>
      </w:r>
    </w:p>
    <w:p w14:paraId="4FB6CA79" w14:textId="77777777" w:rsidR="00C17589" w:rsidRDefault="00C17589" w:rsidP="00C17589">
      <w:pPr>
        <w:spacing w:line="360" w:lineRule="auto"/>
        <w:jc w:val="both"/>
        <w:rPr>
          <w:rFonts w:ascii="Arial" w:eastAsia="Arial,Times New Roman" w:hAnsi="Arial" w:cs="Arial"/>
          <w:lang w:val="es-ES" w:eastAsia="es-ES"/>
        </w:rPr>
      </w:pPr>
    </w:p>
    <w:p w14:paraId="37E3C8B2" w14:textId="77777777" w:rsidR="007224ED" w:rsidRDefault="007224ED" w:rsidP="007224ED">
      <w:pPr>
        <w:spacing w:line="360" w:lineRule="auto"/>
        <w:ind w:firstLine="708"/>
        <w:jc w:val="both"/>
        <w:rPr>
          <w:rFonts w:ascii="Arial" w:eastAsia="Arial,Times New Roman" w:hAnsi="Arial" w:cs="Arial"/>
          <w:lang w:val="es-ES" w:eastAsia="es-ES"/>
        </w:rPr>
      </w:pPr>
    </w:p>
    <w:p w14:paraId="6F027996" w14:textId="14041652" w:rsidR="001E7D8C" w:rsidRPr="002A7742" w:rsidRDefault="00BA7134" w:rsidP="005442CF">
      <w:pPr>
        <w:spacing w:line="360" w:lineRule="auto"/>
        <w:jc w:val="both"/>
        <w:rPr>
          <w:rFonts w:ascii="Arial" w:eastAsia="Arial" w:hAnsi="Arial" w:cs="Arial"/>
          <w:color w:val="000000" w:themeColor="text1"/>
        </w:rPr>
      </w:pPr>
      <w:r w:rsidRPr="00EC1B82">
        <w:rPr>
          <w:rFonts w:ascii="Arial" w:eastAsia="Arial" w:hAnsi="Arial" w:cs="Arial"/>
          <w:color w:val="000000" w:themeColor="text1"/>
        </w:rPr>
        <w:t xml:space="preserve">              </w:t>
      </w:r>
      <w:r w:rsidR="001E7D8C" w:rsidRPr="003757E7">
        <w:rPr>
          <w:rFonts w:ascii="Arial" w:eastAsia="Arial" w:hAnsi="Arial" w:cs="Arial"/>
          <w:b/>
          <w:color w:val="000000" w:themeColor="text1"/>
          <w:u w:val="single"/>
        </w:rPr>
        <w:t>PETITORIO</w:t>
      </w:r>
    </w:p>
    <w:p w14:paraId="7C6768B0" w14:textId="77777777" w:rsidR="001E7D8C" w:rsidRPr="00EC1B82" w:rsidRDefault="001E7D8C" w:rsidP="005442CF">
      <w:pPr>
        <w:spacing w:line="360" w:lineRule="auto"/>
        <w:jc w:val="both"/>
        <w:rPr>
          <w:rFonts w:ascii="Arial" w:eastAsia="Arial" w:hAnsi="Arial" w:cs="Arial"/>
          <w:color w:val="000000" w:themeColor="text1"/>
        </w:rPr>
      </w:pPr>
      <w:r w:rsidRPr="00EC1B82">
        <w:rPr>
          <w:rFonts w:ascii="Arial" w:eastAsia="Arial" w:hAnsi="Arial" w:cs="Arial"/>
          <w:color w:val="000000" w:themeColor="text1"/>
        </w:rPr>
        <w:t xml:space="preserve">     </w:t>
      </w:r>
    </w:p>
    <w:p w14:paraId="2418BC46" w14:textId="6C4C1AAE" w:rsidR="001E7D8C" w:rsidRPr="00EC1B82" w:rsidRDefault="00923089" w:rsidP="001E7D8C">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             </w:t>
      </w:r>
      <w:r w:rsidR="001E7D8C" w:rsidRPr="00EC1B82">
        <w:rPr>
          <w:rFonts w:ascii="Arial" w:eastAsia="Arial" w:hAnsi="Arial" w:cs="Arial"/>
          <w:color w:val="000000" w:themeColor="text1"/>
        </w:rPr>
        <w:t>Es en razón de las consideraciones expuestas que solicito:</w:t>
      </w:r>
    </w:p>
    <w:p w14:paraId="7F9FE640" w14:textId="77777777" w:rsidR="00D87FD5" w:rsidRPr="00EC1B82" w:rsidRDefault="00D87FD5" w:rsidP="001E7D8C">
      <w:pPr>
        <w:spacing w:line="360" w:lineRule="auto"/>
        <w:jc w:val="both"/>
        <w:rPr>
          <w:rFonts w:ascii="Arial" w:eastAsia="Arial" w:hAnsi="Arial" w:cs="Arial"/>
          <w:color w:val="000000" w:themeColor="text1"/>
        </w:rPr>
      </w:pPr>
    </w:p>
    <w:p w14:paraId="440F8964" w14:textId="5661EE83" w:rsidR="00B84737" w:rsidRPr="00EC1B82" w:rsidRDefault="003264D5" w:rsidP="001E7D8C">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             </w:t>
      </w:r>
      <w:r w:rsidR="007224ED">
        <w:rPr>
          <w:rFonts w:ascii="Arial" w:eastAsia="Arial" w:hAnsi="Arial" w:cs="Arial"/>
          <w:color w:val="000000" w:themeColor="text1"/>
        </w:rPr>
        <w:t>Se tenga por ampliada</w:t>
      </w:r>
      <w:r w:rsidR="001E7D8C" w:rsidRPr="00EC1B82">
        <w:rPr>
          <w:rFonts w:ascii="Arial" w:eastAsia="Arial" w:hAnsi="Arial" w:cs="Arial"/>
          <w:color w:val="000000" w:themeColor="text1"/>
        </w:rPr>
        <w:t xml:space="preserve"> la denuncia y en consecuencia se proceda conforme lo dispuesto en los artículos  </w:t>
      </w:r>
      <w:r w:rsidR="00770FB6" w:rsidRPr="00EC1B82">
        <w:rPr>
          <w:rFonts w:ascii="Arial" w:eastAsia="Arial" w:hAnsi="Arial" w:cs="Arial"/>
          <w:color w:val="000000" w:themeColor="text1"/>
        </w:rPr>
        <w:t xml:space="preserve">180, 188, 193 </w:t>
      </w:r>
      <w:r w:rsidR="001E7D8C" w:rsidRPr="00EC1B82">
        <w:rPr>
          <w:rFonts w:ascii="Arial" w:eastAsia="Arial" w:hAnsi="Arial" w:cs="Arial"/>
          <w:color w:val="000000" w:themeColor="text1"/>
        </w:rPr>
        <w:t xml:space="preserve"> y concordantes del Código Procesal Penal de la Nación.</w:t>
      </w:r>
    </w:p>
    <w:p w14:paraId="1BFD822E" w14:textId="77777777" w:rsidR="00403247" w:rsidRPr="00EC1B82" w:rsidRDefault="00403247" w:rsidP="001E7D8C">
      <w:pPr>
        <w:spacing w:line="360" w:lineRule="auto"/>
        <w:jc w:val="both"/>
        <w:rPr>
          <w:rFonts w:ascii="Arial" w:eastAsia="Arial" w:hAnsi="Arial" w:cs="Arial"/>
          <w:color w:val="000000" w:themeColor="text1"/>
        </w:rPr>
      </w:pPr>
    </w:p>
    <w:p w14:paraId="22AE304E" w14:textId="5FF881C0" w:rsidR="001E7D8C" w:rsidRPr="003757E7" w:rsidRDefault="006F104D" w:rsidP="001E7D8C">
      <w:pPr>
        <w:spacing w:line="360" w:lineRule="auto"/>
        <w:jc w:val="both"/>
        <w:rPr>
          <w:rFonts w:ascii="Arial" w:eastAsia="Arial" w:hAnsi="Arial" w:cs="Arial"/>
          <w:b/>
          <w:color w:val="000000" w:themeColor="text1"/>
        </w:rPr>
      </w:pPr>
      <w:r w:rsidRPr="00EC1B82">
        <w:rPr>
          <w:rFonts w:ascii="Arial" w:eastAsia="Arial" w:hAnsi="Arial" w:cs="Arial"/>
          <w:color w:val="000000" w:themeColor="text1"/>
        </w:rPr>
        <w:t xml:space="preserve">                </w:t>
      </w:r>
      <w:r w:rsidRPr="003757E7">
        <w:rPr>
          <w:rFonts w:ascii="Arial" w:eastAsia="Arial" w:hAnsi="Arial" w:cs="Arial"/>
          <w:b/>
          <w:color w:val="000000" w:themeColor="text1"/>
        </w:rPr>
        <w:t>PROVEER DE CONFORMIDAD</w:t>
      </w:r>
    </w:p>
    <w:p w14:paraId="55B6C6E1" w14:textId="5B967EB0" w:rsidR="006F104D" w:rsidRPr="003757E7" w:rsidRDefault="006F104D" w:rsidP="001E7D8C">
      <w:pPr>
        <w:spacing w:line="360" w:lineRule="auto"/>
        <w:jc w:val="both"/>
        <w:rPr>
          <w:rFonts w:ascii="Arial" w:eastAsia="Arial" w:hAnsi="Arial" w:cs="Arial"/>
          <w:b/>
          <w:color w:val="000000" w:themeColor="text1"/>
        </w:rPr>
      </w:pPr>
      <w:r w:rsidRPr="003757E7">
        <w:rPr>
          <w:rFonts w:ascii="Arial" w:eastAsia="Arial" w:hAnsi="Arial" w:cs="Arial"/>
          <w:b/>
          <w:color w:val="000000" w:themeColor="text1"/>
        </w:rPr>
        <w:t xml:space="preserve">                SERA JUSTICIA</w:t>
      </w:r>
    </w:p>
    <w:p w14:paraId="71E500CA" w14:textId="77777777" w:rsidR="001E7D8C" w:rsidRPr="00EC1B82" w:rsidRDefault="001E7D8C" w:rsidP="001E7D8C">
      <w:pPr>
        <w:spacing w:line="360" w:lineRule="auto"/>
        <w:jc w:val="both"/>
        <w:rPr>
          <w:rFonts w:ascii="Arial" w:eastAsia="Arial" w:hAnsi="Arial" w:cs="Arial"/>
          <w:color w:val="000000" w:themeColor="text1"/>
        </w:rPr>
      </w:pPr>
    </w:p>
    <w:p w14:paraId="43358508" w14:textId="77777777" w:rsidR="005442CF" w:rsidRPr="00EC1B82" w:rsidRDefault="005442CF" w:rsidP="005442CF">
      <w:pPr>
        <w:spacing w:line="360" w:lineRule="auto"/>
        <w:jc w:val="both"/>
        <w:rPr>
          <w:rFonts w:ascii="Arial" w:hAnsi="Arial" w:cs="Arial"/>
          <w:color w:val="000000" w:themeColor="text1"/>
        </w:rPr>
      </w:pPr>
    </w:p>
    <w:p w14:paraId="6BCE30D9" w14:textId="77777777" w:rsidR="00BE3EDA" w:rsidRPr="00EC1B82" w:rsidRDefault="00BE3EDA" w:rsidP="00D30A03">
      <w:pPr>
        <w:spacing w:line="360" w:lineRule="auto"/>
        <w:jc w:val="both"/>
        <w:rPr>
          <w:rFonts w:ascii="Arial" w:hAnsi="Arial" w:cs="Arial"/>
          <w:color w:val="000000" w:themeColor="text1"/>
        </w:rPr>
      </w:pPr>
    </w:p>
    <w:p w14:paraId="59394DC1" w14:textId="77777777" w:rsidR="00BE3EDA" w:rsidRPr="00EC1B82" w:rsidRDefault="00BE3EDA" w:rsidP="00D30A03">
      <w:pPr>
        <w:spacing w:line="360" w:lineRule="auto"/>
        <w:jc w:val="both"/>
        <w:rPr>
          <w:rFonts w:ascii="Arial" w:hAnsi="Arial" w:cs="Arial"/>
          <w:color w:val="000000" w:themeColor="text1"/>
        </w:rPr>
      </w:pPr>
    </w:p>
    <w:p w14:paraId="60E26CF9" w14:textId="77777777" w:rsidR="000C1E65" w:rsidRPr="00837DEA" w:rsidRDefault="000C1E65" w:rsidP="00D30A03">
      <w:pPr>
        <w:spacing w:line="360" w:lineRule="auto"/>
        <w:jc w:val="both"/>
        <w:rPr>
          <w:rFonts w:ascii="Arial" w:hAnsi="Arial" w:cs="Arial"/>
        </w:rPr>
      </w:pPr>
    </w:p>
    <w:sectPr w:rsidR="000C1E65" w:rsidRPr="00837DEA" w:rsidSect="00723F18">
      <w:pgSz w:w="11906" w:h="16838" w:code="9"/>
      <w:pgMar w:top="2268" w:right="1304" w:bottom="1418" w:left="1814"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AC2"/>
    <w:multiLevelType w:val="hybridMultilevel"/>
    <w:tmpl w:val="62F48582"/>
    <w:lvl w:ilvl="0" w:tplc="4B6CC4FA">
      <w:start w:val="1"/>
      <w:numFmt w:val="decimal"/>
      <w:lvlText w:val="%1o"/>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C3433A"/>
    <w:multiLevelType w:val="hybridMultilevel"/>
    <w:tmpl w:val="EA402E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29121E"/>
    <w:multiLevelType w:val="hybridMultilevel"/>
    <w:tmpl w:val="4E209182"/>
    <w:lvl w:ilvl="0" w:tplc="A15251FE">
      <w:start w:val="1"/>
      <w:numFmt w:val="decimal"/>
      <w:lvlText w:val="%1-"/>
      <w:lvlJc w:val="left"/>
      <w:pPr>
        <w:ind w:left="1360" w:hanging="360"/>
      </w:pPr>
      <w:rPr>
        <w:rFonts w:ascii="Arial" w:eastAsia="Arial" w:hAnsi="Arial" w:cs="Arial"/>
      </w:rPr>
    </w:lvl>
    <w:lvl w:ilvl="1" w:tplc="040A0019" w:tentative="1">
      <w:start w:val="1"/>
      <w:numFmt w:val="lowerLetter"/>
      <w:lvlText w:val="%2."/>
      <w:lvlJc w:val="left"/>
      <w:pPr>
        <w:ind w:left="2080" w:hanging="360"/>
      </w:pPr>
    </w:lvl>
    <w:lvl w:ilvl="2" w:tplc="040A001B" w:tentative="1">
      <w:start w:val="1"/>
      <w:numFmt w:val="lowerRoman"/>
      <w:lvlText w:val="%3."/>
      <w:lvlJc w:val="right"/>
      <w:pPr>
        <w:ind w:left="2800" w:hanging="180"/>
      </w:pPr>
    </w:lvl>
    <w:lvl w:ilvl="3" w:tplc="040A000F" w:tentative="1">
      <w:start w:val="1"/>
      <w:numFmt w:val="decimal"/>
      <w:lvlText w:val="%4."/>
      <w:lvlJc w:val="left"/>
      <w:pPr>
        <w:ind w:left="3520" w:hanging="360"/>
      </w:pPr>
    </w:lvl>
    <w:lvl w:ilvl="4" w:tplc="040A0019" w:tentative="1">
      <w:start w:val="1"/>
      <w:numFmt w:val="lowerLetter"/>
      <w:lvlText w:val="%5."/>
      <w:lvlJc w:val="left"/>
      <w:pPr>
        <w:ind w:left="4240" w:hanging="360"/>
      </w:pPr>
    </w:lvl>
    <w:lvl w:ilvl="5" w:tplc="040A001B" w:tentative="1">
      <w:start w:val="1"/>
      <w:numFmt w:val="lowerRoman"/>
      <w:lvlText w:val="%6."/>
      <w:lvlJc w:val="right"/>
      <w:pPr>
        <w:ind w:left="4960" w:hanging="180"/>
      </w:pPr>
    </w:lvl>
    <w:lvl w:ilvl="6" w:tplc="040A000F" w:tentative="1">
      <w:start w:val="1"/>
      <w:numFmt w:val="decimal"/>
      <w:lvlText w:val="%7."/>
      <w:lvlJc w:val="left"/>
      <w:pPr>
        <w:ind w:left="5680" w:hanging="360"/>
      </w:pPr>
    </w:lvl>
    <w:lvl w:ilvl="7" w:tplc="040A0019" w:tentative="1">
      <w:start w:val="1"/>
      <w:numFmt w:val="lowerLetter"/>
      <w:lvlText w:val="%8."/>
      <w:lvlJc w:val="left"/>
      <w:pPr>
        <w:ind w:left="6400" w:hanging="360"/>
      </w:pPr>
    </w:lvl>
    <w:lvl w:ilvl="8" w:tplc="040A001B" w:tentative="1">
      <w:start w:val="1"/>
      <w:numFmt w:val="lowerRoman"/>
      <w:lvlText w:val="%9."/>
      <w:lvlJc w:val="right"/>
      <w:pPr>
        <w:ind w:left="7120" w:hanging="180"/>
      </w:pPr>
    </w:lvl>
  </w:abstractNum>
  <w:abstractNum w:abstractNumId="3" w15:restartNumberingAfterBreak="0">
    <w:nsid w:val="0AC26E96"/>
    <w:multiLevelType w:val="hybridMultilevel"/>
    <w:tmpl w:val="7D70AB8A"/>
    <w:lvl w:ilvl="0" w:tplc="995CD34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40740E"/>
    <w:multiLevelType w:val="hybridMultilevel"/>
    <w:tmpl w:val="7B329416"/>
    <w:lvl w:ilvl="0" w:tplc="96B051CC">
      <w:start w:val="1"/>
      <w:numFmt w:val="decimal"/>
      <w:lvlText w:val="%1."/>
      <w:lvlJc w:val="left"/>
      <w:pPr>
        <w:ind w:left="720" w:hanging="360"/>
      </w:pPr>
      <w:rPr>
        <w:rFonts w:ascii="Arial" w:eastAsia="Arial"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BF3432"/>
    <w:multiLevelType w:val="hybridMultilevel"/>
    <w:tmpl w:val="E3EC9816"/>
    <w:lvl w:ilvl="0" w:tplc="A08CC638">
      <w:start w:val="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FE3A34"/>
    <w:multiLevelType w:val="hybridMultilevel"/>
    <w:tmpl w:val="6D26EE06"/>
    <w:lvl w:ilvl="0" w:tplc="152C84F0">
      <w:start w:val="1"/>
      <w:numFmt w:val="decimal"/>
      <w:lvlText w:val="%1."/>
      <w:lvlJc w:val="left"/>
      <w:pPr>
        <w:ind w:left="1300" w:hanging="360"/>
      </w:pPr>
      <w:rPr>
        <w:rFonts w:hint="default"/>
      </w:rPr>
    </w:lvl>
    <w:lvl w:ilvl="1" w:tplc="040A0019" w:tentative="1">
      <w:start w:val="1"/>
      <w:numFmt w:val="lowerLetter"/>
      <w:lvlText w:val="%2."/>
      <w:lvlJc w:val="left"/>
      <w:pPr>
        <w:ind w:left="2020" w:hanging="360"/>
      </w:pPr>
    </w:lvl>
    <w:lvl w:ilvl="2" w:tplc="040A001B" w:tentative="1">
      <w:start w:val="1"/>
      <w:numFmt w:val="lowerRoman"/>
      <w:lvlText w:val="%3."/>
      <w:lvlJc w:val="right"/>
      <w:pPr>
        <w:ind w:left="2740" w:hanging="180"/>
      </w:pPr>
    </w:lvl>
    <w:lvl w:ilvl="3" w:tplc="040A000F" w:tentative="1">
      <w:start w:val="1"/>
      <w:numFmt w:val="decimal"/>
      <w:lvlText w:val="%4."/>
      <w:lvlJc w:val="left"/>
      <w:pPr>
        <w:ind w:left="3460" w:hanging="360"/>
      </w:pPr>
    </w:lvl>
    <w:lvl w:ilvl="4" w:tplc="040A0019" w:tentative="1">
      <w:start w:val="1"/>
      <w:numFmt w:val="lowerLetter"/>
      <w:lvlText w:val="%5."/>
      <w:lvlJc w:val="left"/>
      <w:pPr>
        <w:ind w:left="4180" w:hanging="360"/>
      </w:pPr>
    </w:lvl>
    <w:lvl w:ilvl="5" w:tplc="040A001B" w:tentative="1">
      <w:start w:val="1"/>
      <w:numFmt w:val="lowerRoman"/>
      <w:lvlText w:val="%6."/>
      <w:lvlJc w:val="right"/>
      <w:pPr>
        <w:ind w:left="4900" w:hanging="180"/>
      </w:pPr>
    </w:lvl>
    <w:lvl w:ilvl="6" w:tplc="040A000F" w:tentative="1">
      <w:start w:val="1"/>
      <w:numFmt w:val="decimal"/>
      <w:lvlText w:val="%7."/>
      <w:lvlJc w:val="left"/>
      <w:pPr>
        <w:ind w:left="5620" w:hanging="360"/>
      </w:pPr>
    </w:lvl>
    <w:lvl w:ilvl="7" w:tplc="040A0019" w:tentative="1">
      <w:start w:val="1"/>
      <w:numFmt w:val="lowerLetter"/>
      <w:lvlText w:val="%8."/>
      <w:lvlJc w:val="left"/>
      <w:pPr>
        <w:ind w:left="6340" w:hanging="360"/>
      </w:pPr>
    </w:lvl>
    <w:lvl w:ilvl="8" w:tplc="040A001B" w:tentative="1">
      <w:start w:val="1"/>
      <w:numFmt w:val="lowerRoman"/>
      <w:lvlText w:val="%9."/>
      <w:lvlJc w:val="right"/>
      <w:pPr>
        <w:ind w:left="7060" w:hanging="180"/>
      </w:pPr>
    </w:lvl>
  </w:abstractNum>
  <w:abstractNum w:abstractNumId="7" w15:restartNumberingAfterBreak="0">
    <w:nsid w:val="1BB17A65"/>
    <w:multiLevelType w:val="hybridMultilevel"/>
    <w:tmpl w:val="1034FD86"/>
    <w:lvl w:ilvl="0" w:tplc="01D213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1875DCF"/>
    <w:multiLevelType w:val="hybridMultilevel"/>
    <w:tmpl w:val="3CFABC12"/>
    <w:lvl w:ilvl="0" w:tplc="65ACECF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8DB24F9"/>
    <w:multiLevelType w:val="hybridMultilevel"/>
    <w:tmpl w:val="19F2A2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9DC197B"/>
    <w:multiLevelType w:val="hybridMultilevel"/>
    <w:tmpl w:val="EBFCCC60"/>
    <w:lvl w:ilvl="0" w:tplc="FFD42530">
      <w:start w:val="1"/>
      <w:numFmt w:val="decimal"/>
      <w:lvlText w:val="%1."/>
      <w:lvlJc w:val="left"/>
      <w:pPr>
        <w:ind w:left="720" w:hanging="360"/>
      </w:pPr>
      <w:rPr>
        <w:rFonts w:ascii="Arial" w:eastAsia="Arial"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A853517"/>
    <w:multiLevelType w:val="hybridMultilevel"/>
    <w:tmpl w:val="1A4AE114"/>
    <w:lvl w:ilvl="0" w:tplc="16E8FF76">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AD1586"/>
    <w:multiLevelType w:val="hybridMultilevel"/>
    <w:tmpl w:val="E0CA3FC2"/>
    <w:lvl w:ilvl="0" w:tplc="87DED74A">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3" w15:restartNumberingAfterBreak="0">
    <w:nsid w:val="4B791944"/>
    <w:multiLevelType w:val="hybridMultilevel"/>
    <w:tmpl w:val="B134CCC4"/>
    <w:lvl w:ilvl="0" w:tplc="0960E32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F226EE8"/>
    <w:multiLevelType w:val="hybridMultilevel"/>
    <w:tmpl w:val="45900818"/>
    <w:lvl w:ilvl="0" w:tplc="F3F80020">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FD66C4E"/>
    <w:multiLevelType w:val="hybridMultilevel"/>
    <w:tmpl w:val="2246399A"/>
    <w:lvl w:ilvl="0" w:tplc="F50EBF8E">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31D11CC"/>
    <w:multiLevelType w:val="hybridMultilevel"/>
    <w:tmpl w:val="A42A6F34"/>
    <w:lvl w:ilvl="0" w:tplc="0E1CB18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3CB1DF3"/>
    <w:multiLevelType w:val="hybridMultilevel"/>
    <w:tmpl w:val="A8B24B04"/>
    <w:lvl w:ilvl="0" w:tplc="F514A55E">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572030B"/>
    <w:multiLevelType w:val="hybridMultilevel"/>
    <w:tmpl w:val="FC40D7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70C791B"/>
    <w:multiLevelType w:val="multilevel"/>
    <w:tmpl w:val="8EF27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4BF20D1"/>
    <w:multiLevelType w:val="hybridMultilevel"/>
    <w:tmpl w:val="8500F5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A862FD2"/>
    <w:multiLevelType w:val="hybridMultilevel"/>
    <w:tmpl w:val="11822A6A"/>
    <w:lvl w:ilvl="0" w:tplc="00249F8A">
      <w:start w:val="1"/>
      <w:numFmt w:val="decimal"/>
      <w:lvlText w:val="%1."/>
      <w:lvlJc w:val="left"/>
      <w:pPr>
        <w:ind w:left="1300" w:hanging="360"/>
      </w:pPr>
      <w:rPr>
        <w:rFonts w:hint="default"/>
      </w:rPr>
    </w:lvl>
    <w:lvl w:ilvl="1" w:tplc="040A0019" w:tentative="1">
      <w:start w:val="1"/>
      <w:numFmt w:val="lowerLetter"/>
      <w:lvlText w:val="%2."/>
      <w:lvlJc w:val="left"/>
      <w:pPr>
        <w:ind w:left="2020" w:hanging="360"/>
      </w:pPr>
    </w:lvl>
    <w:lvl w:ilvl="2" w:tplc="040A001B" w:tentative="1">
      <w:start w:val="1"/>
      <w:numFmt w:val="lowerRoman"/>
      <w:lvlText w:val="%3."/>
      <w:lvlJc w:val="right"/>
      <w:pPr>
        <w:ind w:left="2740" w:hanging="180"/>
      </w:pPr>
    </w:lvl>
    <w:lvl w:ilvl="3" w:tplc="040A000F" w:tentative="1">
      <w:start w:val="1"/>
      <w:numFmt w:val="decimal"/>
      <w:lvlText w:val="%4."/>
      <w:lvlJc w:val="left"/>
      <w:pPr>
        <w:ind w:left="3460" w:hanging="360"/>
      </w:pPr>
    </w:lvl>
    <w:lvl w:ilvl="4" w:tplc="040A0019" w:tentative="1">
      <w:start w:val="1"/>
      <w:numFmt w:val="lowerLetter"/>
      <w:lvlText w:val="%5."/>
      <w:lvlJc w:val="left"/>
      <w:pPr>
        <w:ind w:left="4180" w:hanging="360"/>
      </w:pPr>
    </w:lvl>
    <w:lvl w:ilvl="5" w:tplc="040A001B" w:tentative="1">
      <w:start w:val="1"/>
      <w:numFmt w:val="lowerRoman"/>
      <w:lvlText w:val="%6."/>
      <w:lvlJc w:val="right"/>
      <w:pPr>
        <w:ind w:left="4900" w:hanging="180"/>
      </w:pPr>
    </w:lvl>
    <w:lvl w:ilvl="6" w:tplc="040A000F" w:tentative="1">
      <w:start w:val="1"/>
      <w:numFmt w:val="decimal"/>
      <w:lvlText w:val="%7."/>
      <w:lvlJc w:val="left"/>
      <w:pPr>
        <w:ind w:left="5620" w:hanging="360"/>
      </w:pPr>
    </w:lvl>
    <w:lvl w:ilvl="7" w:tplc="040A0019" w:tentative="1">
      <w:start w:val="1"/>
      <w:numFmt w:val="lowerLetter"/>
      <w:lvlText w:val="%8."/>
      <w:lvlJc w:val="left"/>
      <w:pPr>
        <w:ind w:left="6340" w:hanging="360"/>
      </w:pPr>
    </w:lvl>
    <w:lvl w:ilvl="8" w:tplc="040A001B" w:tentative="1">
      <w:start w:val="1"/>
      <w:numFmt w:val="lowerRoman"/>
      <w:lvlText w:val="%9."/>
      <w:lvlJc w:val="right"/>
      <w:pPr>
        <w:ind w:left="7060" w:hanging="180"/>
      </w:pPr>
    </w:lvl>
  </w:abstractNum>
  <w:abstractNum w:abstractNumId="22" w15:restartNumberingAfterBreak="0">
    <w:nsid w:val="7E597D49"/>
    <w:multiLevelType w:val="hybridMultilevel"/>
    <w:tmpl w:val="9A0C4E76"/>
    <w:lvl w:ilvl="0" w:tplc="877C39EA">
      <w:start w:val="1"/>
      <w:numFmt w:val="decimal"/>
      <w:lvlText w:val="%1."/>
      <w:lvlJc w:val="left"/>
      <w:pPr>
        <w:ind w:left="1360" w:hanging="360"/>
      </w:pPr>
      <w:rPr>
        <w:rFonts w:ascii="Arial" w:eastAsia="Arial" w:hAnsi="Arial" w:cs="Arial"/>
      </w:rPr>
    </w:lvl>
    <w:lvl w:ilvl="1" w:tplc="040A0019" w:tentative="1">
      <w:start w:val="1"/>
      <w:numFmt w:val="lowerLetter"/>
      <w:lvlText w:val="%2."/>
      <w:lvlJc w:val="left"/>
      <w:pPr>
        <w:ind w:left="2080" w:hanging="360"/>
      </w:pPr>
    </w:lvl>
    <w:lvl w:ilvl="2" w:tplc="040A001B" w:tentative="1">
      <w:start w:val="1"/>
      <w:numFmt w:val="lowerRoman"/>
      <w:lvlText w:val="%3."/>
      <w:lvlJc w:val="right"/>
      <w:pPr>
        <w:ind w:left="2800" w:hanging="180"/>
      </w:pPr>
    </w:lvl>
    <w:lvl w:ilvl="3" w:tplc="040A000F" w:tentative="1">
      <w:start w:val="1"/>
      <w:numFmt w:val="decimal"/>
      <w:lvlText w:val="%4."/>
      <w:lvlJc w:val="left"/>
      <w:pPr>
        <w:ind w:left="3520" w:hanging="360"/>
      </w:pPr>
    </w:lvl>
    <w:lvl w:ilvl="4" w:tplc="040A0019" w:tentative="1">
      <w:start w:val="1"/>
      <w:numFmt w:val="lowerLetter"/>
      <w:lvlText w:val="%5."/>
      <w:lvlJc w:val="left"/>
      <w:pPr>
        <w:ind w:left="4240" w:hanging="360"/>
      </w:pPr>
    </w:lvl>
    <w:lvl w:ilvl="5" w:tplc="040A001B" w:tentative="1">
      <w:start w:val="1"/>
      <w:numFmt w:val="lowerRoman"/>
      <w:lvlText w:val="%6."/>
      <w:lvlJc w:val="right"/>
      <w:pPr>
        <w:ind w:left="4960" w:hanging="180"/>
      </w:pPr>
    </w:lvl>
    <w:lvl w:ilvl="6" w:tplc="040A000F" w:tentative="1">
      <w:start w:val="1"/>
      <w:numFmt w:val="decimal"/>
      <w:lvlText w:val="%7."/>
      <w:lvlJc w:val="left"/>
      <w:pPr>
        <w:ind w:left="5680" w:hanging="360"/>
      </w:pPr>
    </w:lvl>
    <w:lvl w:ilvl="7" w:tplc="040A0019" w:tentative="1">
      <w:start w:val="1"/>
      <w:numFmt w:val="lowerLetter"/>
      <w:lvlText w:val="%8."/>
      <w:lvlJc w:val="left"/>
      <w:pPr>
        <w:ind w:left="6400" w:hanging="360"/>
      </w:pPr>
    </w:lvl>
    <w:lvl w:ilvl="8" w:tplc="040A001B" w:tentative="1">
      <w:start w:val="1"/>
      <w:numFmt w:val="lowerRoman"/>
      <w:lvlText w:val="%9."/>
      <w:lvlJc w:val="right"/>
      <w:pPr>
        <w:ind w:left="7120" w:hanging="180"/>
      </w:pPr>
    </w:lvl>
  </w:abstractNum>
  <w:num w:numId="1">
    <w:abstractNumId w:val="17"/>
  </w:num>
  <w:num w:numId="2">
    <w:abstractNumId w:val="15"/>
  </w:num>
  <w:num w:numId="3">
    <w:abstractNumId w:val="14"/>
  </w:num>
  <w:num w:numId="4">
    <w:abstractNumId w:val="12"/>
  </w:num>
  <w:num w:numId="5">
    <w:abstractNumId w:val="22"/>
  </w:num>
  <w:num w:numId="6">
    <w:abstractNumId w:val="2"/>
  </w:num>
  <w:num w:numId="7">
    <w:abstractNumId w:val="9"/>
  </w:num>
  <w:num w:numId="8">
    <w:abstractNumId w:val="0"/>
  </w:num>
  <w:num w:numId="9">
    <w:abstractNumId w:val="19"/>
  </w:num>
  <w:num w:numId="10">
    <w:abstractNumId w:val="16"/>
  </w:num>
  <w:num w:numId="11">
    <w:abstractNumId w:val="11"/>
  </w:num>
  <w:num w:numId="12">
    <w:abstractNumId w:val="18"/>
  </w:num>
  <w:num w:numId="13">
    <w:abstractNumId w:val="6"/>
  </w:num>
  <w:num w:numId="14">
    <w:abstractNumId w:val="21"/>
  </w:num>
  <w:num w:numId="15">
    <w:abstractNumId w:val="1"/>
  </w:num>
  <w:num w:numId="16">
    <w:abstractNumId w:val="20"/>
  </w:num>
  <w:num w:numId="17">
    <w:abstractNumId w:val="7"/>
  </w:num>
  <w:num w:numId="18">
    <w:abstractNumId w:val="4"/>
  </w:num>
  <w:num w:numId="19">
    <w:abstractNumId w:val="10"/>
  </w:num>
  <w:num w:numId="20">
    <w:abstractNumId w:val="5"/>
  </w:num>
  <w:num w:numId="21">
    <w:abstractNumId w:val="13"/>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18"/>
    <w:rsid w:val="000368C3"/>
    <w:rsid w:val="000411A9"/>
    <w:rsid w:val="00097C7A"/>
    <w:rsid w:val="000A7105"/>
    <w:rsid w:val="000B21E5"/>
    <w:rsid w:val="000B4B03"/>
    <w:rsid w:val="000C1E65"/>
    <w:rsid w:val="000C54F5"/>
    <w:rsid w:val="000C65F0"/>
    <w:rsid w:val="000C78DA"/>
    <w:rsid w:val="000D6FD9"/>
    <w:rsid w:val="000E120E"/>
    <w:rsid w:val="000F10AB"/>
    <w:rsid w:val="000F3D21"/>
    <w:rsid w:val="000F6EE5"/>
    <w:rsid w:val="00102496"/>
    <w:rsid w:val="0010374D"/>
    <w:rsid w:val="001041BA"/>
    <w:rsid w:val="00105168"/>
    <w:rsid w:val="00110709"/>
    <w:rsid w:val="001342B6"/>
    <w:rsid w:val="00157F13"/>
    <w:rsid w:val="00171ECB"/>
    <w:rsid w:val="00172551"/>
    <w:rsid w:val="00175BB0"/>
    <w:rsid w:val="001B48D6"/>
    <w:rsid w:val="001C28D8"/>
    <w:rsid w:val="001C3363"/>
    <w:rsid w:val="001D7480"/>
    <w:rsid w:val="001E6C0C"/>
    <w:rsid w:val="001E7D8C"/>
    <w:rsid w:val="001F03A1"/>
    <w:rsid w:val="002348D5"/>
    <w:rsid w:val="00234913"/>
    <w:rsid w:val="00237365"/>
    <w:rsid w:val="00261FEF"/>
    <w:rsid w:val="002816F5"/>
    <w:rsid w:val="00287419"/>
    <w:rsid w:val="002911CB"/>
    <w:rsid w:val="002A381F"/>
    <w:rsid w:val="002A7742"/>
    <w:rsid w:val="002B216B"/>
    <w:rsid w:val="002B5878"/>
    <w:rsid w:val="002D3E80"/>
    <w:rsid w:val="002E109D"/>
    <w:rsid w:val="002E48E7"/>
    <w:rsid w:val="002E4AB8"/>
    <w:rsid w:val="002E77C0"/>
    <w:rsid w:val="002F1C4F"/>
    <w:rsid w:val="002F459D"/>
    <w:rsid w:val="00307092"/>
    <w:rsid w:val="00323768"/>
    <w:rsid w:val="00325439"/>
    <w:rsid w:val="003264D5"/>
    <w:rsid w:val="00353D1A"/>
    <w:rsid w:val="00356775"/>
    <w:rsid w:val="003632B0"/>
    <w:rsid w:val="003706EF"/>
    <w:rsid w:val="00374448"/>
    <w:rsid w:val="003757E7"/>
    <w:rsid w:val="00380148"/>
    <w:rsid w:val="00383729"/>
    <w:rsid w:val="00384D79"/>
    <w:rsid w:val="003A232A"/>
    <w:rsid w:val="003B3295"/>
    <w:rsid w:val="003C785B"/>
    <w:rsid w:val="003D0F01"/>
    <w:rsid w:val="003D1A6D"/>
    <w:rsid w:val="003E1955"/>
    <w:rsid w:val="003F6D46"/>
    <w:rsid w:val="00403247"/>
    <w:rsid w:val="00417660"/>
    <w:rsid w:val="00430E6E"/>
    <w:rsid w:val="00433A21"/>
    <w:rsid w:val="0043635C"/>
    <w:rsid w:val="00440AD3"/>
    <w:rsid w:val="00442CBD"/>
    <w:rsid w:val="00444437"/>
    <w:rsid w:val="00444CCA"/>
    <w:rsid w:val="00446601"/>
    <w:rsid w:val="00451A1E"/>
    <w:rsid w:val="00452F85"/>
    <w:rsid w:val="0045326B"/>
    <w:rsid w:val="00454280"/>
    <w:rsid w:val="00462F6B"/>
    <w:rsid w:val="00463292"/>
    <w:rsid w:val="00467293"/>
    <w:rsid w:val="00481017"/>
    <w:rsid w:val="00495C4B"/>
    <w:rsid w:val="00496901"/>
    <w:rsid w:val="004A2318"/>
    <w:rsid w:val="004B7E4A"/>
    <w:rsid w:val="004D2D3F"/>
    <w:rsid w:val="004E2098"/>
    <w:rsid w:val="004E2E80"/>
    <w:rsid w:val="004E3088"/>
    <w:rsid w:val="00500CCB"/>
    <w:rsid w:val="005039D7"/>
    <w:rsid w:val="005129CD"/>
    <w:rsid w:val="00517A8A"/>
    <w:rsid w:val="00521D2F"/>
    <w:rsid w:val="00525AE5"/>
    <w:rsid w:val="0053181E"/>
    <w:rsid w:val="0054174C"/>
    <w:rsid w:val="005442CF"/>
    <w:rsid w:val="00555640"/>
    <w:rsid w:val="00563C5E"/>
    <w:rsid w:val="0057007B"/>
    <w:rsid w:val="00572E95"/>
    <w:rsid w:val="00576FEE"/>
    <w:rsid w:val="005805C4"/>
    <w:rsid w:val="00592668"/>
    <w:rsid w:val="005B6BCF"/>
    <w:rsid w:val="005C0725"/>
    <w:rsid w:val="005C14E4"/>
    <w:rsid w:val="005C2C31"/>
    <w:rsid w:val="005C41D0"/>
    <w:rsid w:val="005D158F"/>
    <w:rsid w:val="005D3372"/>
    <w:rsid w:val="005E167C"/>
    <w:rsid w:val="005E33EE"/>
    <w:rsid w:val="005E42EF"/>
    <w:rsid w:val="005F0B62"/>
    <w:rsid w:val="005F19A9"/>
    <w:rsid w:val="005F1B75"/>
    <w:rsid w:val="006026DA"/>
    <w:rsid w:val="006077A3"/>
    <w:rsid w:val="00611D4F"/>
    <w:rsid w:val="006402A4"/>
    <w:rsid w:val="00651D10"/>
    <w:rsid w:val="006549CC"/>
    <w:rsid w:val="00671D0B"/>
    <w:rsid w:val="00673F7C"/>
    <w:rsid w:val="006755EE"/>
    <w:rsid w:val="00694B9C"/>
    <w:rsid w:val="00697B6C"/>
    <w:rsid w:val="006A267F"/>
    <w:rsid w:val="006B62C7"/>
    <w:rsid w:val="006C2AE3"/>
    <w:rsid w:val="006C30E3"/>
    <w:rsid w:val="006D1106"/>
    <w:rsid w:val="006D2D07"/>
    <w:rsid w:val="006D396D"/>
    <w:rsid w:val="006D3E61"/>
    <w:rsid w:val="006D51AB"/>
    <w:rsid w:val="006D6DC0"/>
    <w:rsid w:val="006E735A"/>
    <w:rsid w:val="006F104D"/>
    <w:rsid w:val="007224ED"/>
    <w:rsid w:val="00723DE9"/>
    <w:rsid w:val="00723F18"/>
    <w:rsid w:val="007372E1"/>
    <w:rsid w:val="007456E3"/>
    <w:rsid w:val="00750D5A"/>
    <w:rsid w:val="0076175A"/>
    <w:rsid w:val="007640F4"/>
    <w:rsid w:val="0076773C"/>
    <w:rsid w:val="00770FB6"/>
    <w:rsid w:val="0078674F"/>
    <w:rsid w:val="0079164D"/>
    <w:rsid w:val="007933EA"/>
    <w:rsid w:val="007B1F3B"/>
    <w:rsid w:val="007B44C7"/>
    <w:rsid w:val="007B731F"/>
    <w:rsid w:val="007D2CA2"/>
    <w:rsid w:val="007D307C"/>
    <w:rsid w:val="007E20A9"/>
    <w:rsid w:val="00802A26"/>
    <w:rsid w:val="00802D31"/>
    <w:rsid w:val="0080661F"/>
    <w:rsid w:val="008172AE"/>
    <w:rsid w:val="00837DEA"/>
    <w:rsid w:val="00861E90"/>
    <w:rsid w:val="00861FCF"/>
    <w:rsid w:val="00862F5E"/>
    <w:rsid w:val="00880970"/>
    <w:rsid w:val="0089631B"/>
    <w:rsid w:val="008A08E2"/>
    <w:rsid w:val="008B16C7"/>
    <w:rsid w:val="008B5999"/>
    <w:rsid w:val="008C58D2"/>
    <w:rsid w:val="008C771E"/>
    <w:rsid w:val="008F7595"/>
    <w:rsid w:val="0090401C"/>
    <w:rsid w:val="00904217"/>
    <w:rsid w:val="009046EB"/>
    <w:rsid w:val="00906833"/>
    <w:rsid w:val="009100F9"/>
    <w:rsid w:val="00910E57"/>
    <w:rsid w:val="00911D68"/>
    <w:rsid w:val="00923089"/>
    <w:rsid w:val="009244B4"/>
    <w:rsid w:val="00934A4F"/>
    <w:rsid w:val="00936394"/>
    <w:rsid w:val="00936BA7"/>
    <w:rsid w:val="009414D2"/>
    <w:rsid w:val="00944C43"/>
    <w:rsid w:val="00944D03"/>
    <w:rsid w:val="009470F9"/>
    <w:rsid w:val="00951619"/>
    <w:rsid w:val="00954CDF"/>
    <w:rsid w:val="00957684"/>
    <w:rsid w:val="0096028A"/>
    <w:rsid w:val="00963E84"/>
    <w:rsid w:val="00974395"/>
    <w:rsid w:val="00981CB4"/>
    <w:rsid w:val="00984AE2"/>
    <w:rsid w:val="009C3278"/>
    <w:rsid w:val="009C6EE9"/>
    <w:rsid w:val="009D39F3"/>
    <w:rsid w:val="009D3A00"/>
    <w:rsid w:val="009E27CD"/>
    <w:rsid w:val="00A114B6"/>
    <w:rsid w:val="00A1237E"/>
    <w:rsid w:val="00A14B2A"/>
    <w:rsid w:val="00A24D05"/>
    <w:rsid w:val="00A3234D"/>
    <w:rsid w:val="00A3774A"/>
    <w:rsid w:val="00A42C4A"/>
    <w:rsid w:val="00A46897"/>
    <w:rsid w:val="00A55E63"/>
    <w:rsid w:val="00A571ED"/>
    <w:rsid w:val="00A63F2A"/>
    <w:rsid w:val="00A64560"/>
    <w:rsid w:val="00A758C9"/>
    <w:rsid w:val="00A830B7"/>
    <w:rsid w:val="00A83A30"/>
    <w:rsid w:val="00A85EB2"/>
    <w:rsid w:val="00AB4931"/>
    <w:rsid w:val="00AC2DB7"/>
    <w:rsid w:val="00AC4700"/>
    <w:rsid w:val="00AC5AAC"/>
    <w:rsid w:val="00AC6D15"/>
    <w:rsid w:val="00AE424F"/>
    <w:rsid w:val="00AE5ECA"/>
    <w:rsid w:val="00B01244"/>
    <w:rsid w:val="00B0335E"/>
    <w:rsid w:val="00B0476A"/>
    <w:rsid w:val="00B11EFD"/>
    <w:rsid w:val="00B1283F"/>
    <w:rsid w:val="00B14563"/>
    <w:rsid w:val="00B14857"/>
    <w:rsid w:val="00B31B96"/>
    <w:rsid w:val="00B3338A"/>
    <w:rsid w:val="00B404E5"/>
    <w:rsid w:val="00B44AC5"/>
    <w:rsid w:val="00B453CD"/>
    <w:rsid w:val="00B478C8"/>
    <w:rsid w:val="00B61325"/>
    <w:rsid w:val="00B627CC"/>
    <w:rsid w:val="00B77F8C"/>
    <w:rsid w:val="00B801F2"/>
    <w:rsid w:val="00B84737"/>
    <w:rsid w:val="00B857B0"/>
    <w:rsid w:val="00B91584"/>
    <w:rsid w:val="00B9308B"/>
    <w:rsid w:val="00BA32E0"/>
    <w:rsid w:val="00BA45EA"/>
    <w:rsid w:val="00BA7134"/>
    <w:rsid w:val="00BD0AFF"/>
    <w:rsid w:val="00BE3EDA"/>
    <w:rsid w:val="00BF5294"/>
    <w:rsid w:val="00BF6588"/>
    <w:rsid w:val="00BF72E3"/>
    <w:rsid w:val="00C17589"/>
    <w:rsid w:val="00C30F09"/>
    <w:rsid w:val="00C41A21"/>
    <w:rsid w:val="00C424EA"/>
    <w:rsid w:val="00C575E7"/>
    <w:rsid w:val="00C63855"/>
    <w:rsid w:val="00C7381B"/>
    <w:rsid w:val="00C75145"/>
    <w:rsid w:val="00C8288F"/>
    <w:rsid w:val="00C83D5B"/>
    <w:rsid w:val="00C92F19"/>
    <w:rsid w:val="00CA4D4E"/>
    <w:rsid w:val="00CB357C"/>
    <w:rsid w:val="00CB4357"/>
    <w:rsid w:val="00CF77B0"/>
    <w:rsid w:val="00D0149D"/>
    <w:rsid w:val="00D03793"/>
    <w:rsid w:val="00D07E82"/>
    <w:rsid w:val="00D10438"/>
    <w:rsid w:val="00D14579"/>
    <w:rsid w:val="00D30A03"/>
    <w:rsid w:val="00D313EF"/>
    <w:rsid w:val="00D34A72"/>
    <w:rsid w:val="00D45190"/>
    <w:rsid w:val="00D451E8"/>
    <w:rsid w:val="00D474A1"/>
    <w:rsid w:val="00D51784"/>
    <w:rsid w:val="00D80CFF"/>
    <w:rsid w:val="00D85101"/>
    <w:rsid w:val="00D855D8"/>
    <w:rsid w:val="00D87FD5"/>
    <w:rsid w:val="00D97C5D"/>
    <w:rsid w:val="00DD0A2D"/>
    <w:rsid w:val="00DD2909"/>
    <w:rsid w:val="00DD54AF"/>
    <w:rsid w:val="00DE3545"/>
    <w:rsid w:val="00E1750C"/>
    <w:rsid w:val="00E20A38"/>
    <w:rsid w:val="00E34EC4"/>
    <w:rsid w:val="00E7664D"/>
    <w:rsid w:val="00E83B18"/>
    <w:rsid w:val="00E9593F"/>
    <w:rsid w:val="00EB2643"/>
    <w:rsid w:val="00EC1B82"/>
    <w:rsid w:val="00ED7FDE"/>
    <w:rsid w:val="00EF01B1"/>
    <w:rsid w:val="00F02233"/>
    <w:rsid w:val="00F33AEB"/>
    <w:rsid w:val="00F564D0"/>
    <w:rsid w:val="00F6192C"/>
    <w:rsid w:val="00F6280A"/>
    <w:rsid w:val="00F62924"/>
    <w:rsid w:val="00F707D1"/>
    <w:rsid w:val="00FA0B5E"/>
    <w:rsid w:val="00FC05B2"/>
    <w:rsid w:val="00FC2DCC"/>
    <w:rsid w:val="00FC350C"/>
    <w:rsid w:val="00FD3484"/>
    <w:rsid w:val="00FE04FE"/>
    <w:rsid w:val="7B9FB7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CD6"/>
  <w15:chartTrackingRefBased/>
  <w15:docId w15:val="{18F171C9-CD84-4118-8959-675B306B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98"/>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774A"/>
    <w:rPr>
      <w:color w:val="0563C1" w:themeColor="hyperlink"/>
      <w:u w:val="single"/>
    </w:rPr>
  </w:style>
  <w:style w:type="paragraph" w:styleId="Prrafodelista">
    <w:name w:val="List Paragraph"/>
    <w:basedOn w:val="Normal"/>
    <w:uiPriority w:val="34"/>
    <w:qFormat/>
    <w:rsid w:val="00517A8A"/>
    <w:pPr>
      <w:ind w:left="720"/>
      <w:contextualSpacing/>
    </w:pPr>
  </w:style>
  <w:style w:type="character" w:customStyle="1" w:styleId="a">
    <w:name w:val="a"/>
    <w:basedOn w:val="Fuentedeprrafopredeter"/>
    <w:rsid w:val="00F564D0"/>
  </w:style>
  <w:style w:type="character" w:customStyle="1" w:styleId="apple-converted-space">
    <w:name w:val="apple-converted-space"/>
    <w:basedOn w:val="Fuentedeprrafopredeter"/>
    <w:rsid w:val="00F564D0"/>
  </w:style>
  <w:style w:type="character" w:customStyle="1" w:styleId="l8">
    <w:name w:val="l8"/>
    <w:basedOn w:val="Fuentedeprrafopredeter"/>
    <w:rsid w:val="00F564D0"/>
  </w:style>
  <w:style w:type="character" w:customStyle="1" w:styleId="l7">
    <w:name w:val="l7"/>
    <w:basedOn w:val="Fuentedeprrafopredeter"/>
    <w:rsid w:val="00F564D0"/>
  </w:style>
  <w:style w:type="character" w:customStyle="1" w:styleId="l6">
    <w:name w:val="l6"/>
    <w:basedOn w:val="Fuentedeprrafopredeter"/>
    <w:rsid w:val="00F564D0"/>
  </w:style>
  <w:style w:type="paragraph" w:styleId="Mapadeldocumento">
    <w:name w:val="Document Map"/>
    <w:basedOn w:val="Normal"/>
    <w:link w:val="MapadeldocumentoCar"/>
    <w:uiPriority w:val="99"/>
    <w:semiHidden/>
    <w:unhideWhenUsed/>
    <w:rsid w:val="00944D03"/>
  </w:style>
  <w:style w:type="character" w:customStyle="1" w:styleId="MapadeldocumentoCar">
    <w:name w:val="Mapa del documento Car"/>
    <w:basedOn w:val="Fuentedeprrafopredeter"/>
    <w:link w:val="Mapadeldocumento"/>
    <w:uiPriority w:val="99"/>
    <w:semiHidden/>
    <w:rsid w:val="00944D03"/>
    <w:rPr>
      <w:rFonts w:ascii="Times New Roman" w:hAnsi="Times New Roman" w:cs="Times New Roman"/>
      <w:sz w:val="24"/>
      <w:szCs w:val="24"/>
    </w:rPr>
  </w:style>
  <w:style w:type="character" w:styleId="Textoennegrita">
    <w:name w:val="Strong"/>
    <w:basedOn w:val="Fuentedeprrafopredeter"/>
    <w:uiPriority w:val="22"/>
    <w:qFormat/>
    <w:rsid w:val="00861FCF"/>
    <w:rPr>
      <w:b/>
      <w:bCs/>
    </w:rPr>
  </w:style>
  <w:style w:type="character" w:styleId="nfasis">
    <w:name w:val="Emphasis"/>
    <w:basedOn w:val="Fuentedeprrafopredeter"/>
    <w:uiPriority w:val="20"/>
    <w:qFormat/>
    <w:rsid w:val="00861FCF"/>
    <w:rPr>
      <w:i/>
      <w:iCs/>
    </w:rPr>
  </w:style>
  <w:style w:type="paragraph" w:styleId="NormalWeb">
    <w:name w:val="Normal (Web)"/>
    <w:basedOn w:val="Normal"/>
    <w:uiPriority w:val="99"/>
    <w:unhideWhenUsed/>
    <w:rsid w:val="00861FCF"/>
    <w:pPr>
      <w:spacing w:before="100" w:beforeAutospacing="1" w:after="100" w:afterAutospacing="1"/>
    </w:pPr>
  </w:style>
  <w:style w:type="paragraph" w:customStyle="1" w:styleId="estilo8">
    <w:name w:val="estilo8"/>
    <w:basedOn w:val="Normal"/>
    <w:rsid w:val="005C07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4312">
      <w:bodyDiv w:val="1"/>
      <w:marLeft w:val="0"/>
      <w:marRight w:val="0"/>
      <w:marTop w:val="0"/>
      <w:marBottom w:val="0"/>
      <w:divBdr>
        <w:top w:val="none" w:sz="0" w:space="0" w:color="auto"/>
        <w:left w:val="none" w:sz="0" w:space="0" w:color="auto"/>
        <w:bottom w:val="none" w:sz="0" w:space="0" w:color="auto"/>
        <w:right w:val="none" w:sz="0" w:space="0" w:color="auto"/>
      </w:divBdr>
    </w:div>
    <w:div w:id="37167993">
      <w:bodyDiv w:val="1"/>
      <w:marLeft w:val="0"/>
      <w:marRight w:val="0"/>
      <w:marTop w:val="0"/>
      <w:marBottom w:val="0"/>
      <w:divBdr>
        <w:top w:val="none" w:sz="0" w:space="0" w:color="auto"/>
        <w:left w:val="none" w:sz="0" w:space="0" w:color="auto"/>
        <w:bottom w:val="none" w:sz="0" w:space="0" w:color="auto"/>
        <w:right w:val="none" w:sz="0" w:space="0" w:color="auto"/>
      </w:divBdr>
    </w:div>
    <w:div w:id="156700573">
      <w:bodyDiv w:val="1"/>
      <w:marLeft w:val="0"/>
      <w:marRight w:val="0"/>
      <w:marTop w:val="0"/>
      <w:marBottom w:val="0"/>
      <w:divBdr>
        <w:top w:val="none" w:sz="0" w:space="0" w:color="auto"/>
        <w:left w:val="none" w:sz="0" w:space="0" w:color="auto"/>
        <w:bottom w:val="none" w:sz="0" w:space="0" w:color="auto"/>
        <w:right w:val="none" w:sz="0" w:space="0" w:color="auto"/>
      </w:divBdr>
    </w:div>
    <w:div w:id="199173027">
      <w:bodyDiv w:val="1"/>
      <w:marLeft w:val="0"/>
      <w:marRight w:val="0"/>
      <w:marTop w:val="0"/>
      <w:marBottom w:val="0"/>
      <w:divBdr>
        <w:top w:val="none" w:sz="0" w:space="0" w:color="auto"/>
        <w:left w:val="none" w:sz="0" w:space="0" w:color="auto"/>
        <w:bottom w:val="none" w:sz="0" w:space="0" w:color="auto"/>
        <w:right w:val="none" w:sz="0" w:space="0" w:color="auto"/>
      </w:divBdr>
    </w:div>
    <w:div w:id="309866501">
      <w:bodyDiv w:val="1"/>
      <w:marLeft w:val="0"/>
      <w:marRight w:val="0"/>
      <w:marTop w:val="0"/>
      <w:marBottom w:val="0"/>
      <w:divBdr>
        <w:top w:val="none" w:sz="0" w:space="0" w:color="auto"/>
        <w:left w:val="none" w:sz="0" w:space="0" w:color="auto"/>
        <w:bottom w:val="none" w:sz="0" w:space="0" w:color="auto"/>
        <w:right w:val="none" w:sz="0" w:space="0" w:color="auto"/>
      </w:divBdr>
    </w:div>
    <w:div w:id="341933295">
      <w:bodyDiv w:val="1"/>
      <w:marLeft w:val="0"/>
      <w:marRight w:val="0"/>
      <w:marTop w:val="0"/>
      <w:marBottom w:val="0"/>
      <w:divBdr>
        <w:top w:val="none" w:sz="0" w:space="0" w:color="auto"/>
        <w:left w:val="none" w:sz="0" w:space="0" w:color="auto"/>
        <w:bottom w:val="none" w:sz="0" w:space="0" w:color="auto"/>
        <w:right w:val="none" w:sz="0" w:space="0" w:color="auto"/>
      </w:divBdr>
    </w:div>
    <w:div w:id="474638095">
      <w:bodyDiv w:val="1"/>
      <w:marLeft w:val="0"/>
      <w:marRight w:val="0"/>
      <w:marTop w:val="0"/>
      <w:marBottom w:val="0"/>
      <w:divBdr>
        <w:top w:val="none" w:sz="0" w:space="0" w:color="auto"/>
        <w:left w:val="none" w:sz="0" w:space="0" w:color="auto"/>
        <w:bottom w:val="none" w:sz="0" w:space="0" w:color="auto"/>
        <w:right w:val="none" w:sz="0" w:space="0" w:color="auto"/>
      </w:divBdr>
    </w:div>
    <w:div w:id="563222229">
      <w:bodyDiv w:val="1"/>
      <w:marLeft w:val="0"/>
      <w:marRight w:val="0"/>
      <w:marTop w:val="0"/>
      <w:marBottom w:val="0"/>
      <w:divBdr>
        <w:top w:val="none" w:sz="0" w:space="0" w:color="auto"/>
        <w:left w:val="none" w:sz="0" w:space="0" w:color="auto"/>
        <w:bottom w:val="none" w:sz="0" w:space="0" w:color="auto"/>
        <w:right w:val="none" w:sz="0" w:space="0" w:color="auto"/>
      </w:divBdr>
    </w:div>
    <w:div w:id="641498048">
      <w:bodyDiv w:val="1"/>
      <w:marLeft w:val="0"/>
      <w:marRight w:val="0"/>
      <w:marTop w:val="0"/>
      <w:marBottom w:val="0"/>
      <w:divBdr>
        <w:top w:val="none" w:sz="0" w:space="0" w:color="auto"/>
        <w:left w:val="none" w:sz="0" w:space="0" w:color="auto"/>
        <w:bottom w:val="none" w:sz="0" w:space="0" w:color="auto"/>
        <w:right w:val="none" w:sz="0" w:space="0" w:color="auto"/>
      </w:divBdr>
    </w:div>
    <w:div w:id="706951077">
      <w:bodyDiv w:val="1"/>
      <w:marLeft w:val="0"/>
      <w:marRight w:val="0"/>
      <w:marTop w:val="0"/>
      <w:marBottom w:val="0"/>
      <w:divBdr>
        <w:top w:val="none" w:sz="0" w:space="0" w:color="auto"/>
        <w:left w:val="none" w:sz="0" w:space="0" w:color="auto"/>
        <w:bottom w:val="none" w:sz="0" w:space="0" w:color="auto"/>
        <w:right w:val="none" w:sz="0" w:space="0" w:color="auto"/>
      </w:divBdr>
    </w:div>
    <w:div w:id="730662462">
      <w:bodyDiv w:val="1"/>
      <w:marLeft w:val="0"/>
      <w:marRight w:val="0"/>
      <w:marTop w:val="0"/>
      <w:marBottom w:val="0"/>
      <w:divBdr>
        <w:top w:val="none" w:sz="0" w:space="0" w:color="auto"/>
        <w:left w:val="none" w:sz="0" w:space="0" w:color="auto"/>
        <w:bottom w:val="none" w:sz="0" w:space="0" w:color="auto"/>
        <w:right w:val="none" w:sz="0" w:space="0" w:color="auto"/>
      </w:divBdr>
    </w:div>
    <w:div w:id="738940627">
      <w:bodyDiv w:val="1"/>
      <w:marLeft w:val="0"/>
      <w:marRight w:val="0"/>
      <w:marTop w:val="0"/>
      <w:marBottom w:val="0"/>
      <w:divBdr>
        <w:top w:val="none" w:sz="0" w:space="0" w:color="auto"/>
        <w:left w:val="none" w:sz="0" w:space="0" w:color="auto"/>
        <w:bottom w:val="none" w:sz="0" w:space="0" w:color="auto"/>
        <w:right w:val="none" w:sz="0" w:space="0" w:color="auto"/>
      </w:divBdr>
    </w:div>
    <w:div w:id="806775439">
      <w:bodyDiv w:val="1"/>
      <w:marLeft w:val="0"/>
      <w:marRight w:val="0"/>
      <w:marTop w:val="0"/>
      <w:marBottom w:val="0"/>
      <w:divBdr>
        <w:top w:val="none" w:sz="0" w:space="0" w:color="auto"/>
        <w:left w:val="none" w:sz="0" w:space="0" w:color="auto"/>
        <w:bottom w:val="none" w:sz="0" w:space="0" w:color="auto"/>
        <w:right w:val="none" w:sz="0" w:space="0" w:color="auto"/>
      </w:divBdr>
    </w:div>
    <w:div w:id="812142018">
      <w:bodyDiv w:val="1"/>
      <w:marLeft w:val="0"/>
      <w:marRight w:val="0"/>
      <w:marTop w:val="0"/>
      <w:marBottom w:val="0"/>
      <w:divBdr>
        <w:top w:val="none" w:sz="0" w:space="0" w:color="auto"/>
        <w:left w:val="none" w:sz="0" w:space="0" w:color="auto"/>
        <w:bottom w:val="none" w:sz="0" w:space="0" w:color="auto"/>
        <w:right w:val="none" w:sz="0" w:space="0" w:color="auto"/>
      </w:divBdr>
    </w:div>
    <w:div w:id="841552469">
      <w:bodyDiv w:val="1"/>
      <w:marLeft w:val="0"/>
      <w:marRight w:val="0"/>
      <w:marTop w:val="0"/>
      <w:marBottom w:val="0"/>
      <w:divBdr>
        <w:top w:val="none" w:sz="0" w:space="0" w:color="auto"/>
        <w:left w:val="none" w:sz="0" w:space="0" w:color="auto"/>
        <w:bottom w:val="none" w:sz="0" w:space="0" w:color="auto"/>
        <w:right w:val="none" w:sz="0" w:space="0" w:color="auto"/>
      </w:divBdr>
    </w:div>
    <w:div w:id="883172027">
      <w:bodyDiv w:val="1"/>
      <w:marLeft w:val="0"/>
      <w:marRight w:val="0"/>
      <w:marTop w:val="0"/>
      <w:marBottom w:val="0"/>
      <w:divBdr>
        <w:top w:val="none" w:sz="0" w:space="0" w:color="auto"/>
        <w:left w:val="none" w:sz="0" w:space="0" w:color="auto"/>
        <w:bottom w:val="none" w:sz="0" w:space="0" w:color="auto"/>
        <w:right w:val="none" w:sz="0" w:space="0" w:color="auto"/>
      </w:divBdr>
    </w:div>
    <w:div w:id="936867199">
      <w:bodyDiv w:val="1"/>
      <w:marLeft w:val="0"/>
      <w:marRight w:val="0"/>
      <w:marTop w:val="0"/>
      <w:marBottom w:val="0"/>
      <w:divBdr>
        <w:top w:val="none" w:sz="0" w:space="0" w:color="auto"/>
        <w:left w:val="none" w:sz="0" w:space="0" w:color="auto"/>
        <w:bottom w:val="none" w:sz="0" w:space="0" w:color="auto"/>
        <w:right w:val="none" w:sz="0" w:space="0" w:color="auto"/>
      </w:divBdr>
    </w:div>
    <w:div w:id="955257066">
      <w:bodyDiv w:val="1"/>
      <w:marLeft w:val="0"/>
      <w:marRight w:val="0"/>
      <w:marTop w:val="0"/>
      <w:marBottom w:val="0"/>
      <w:divBdr>
        <w:top w:val="none" w:sz="0" w:space="0" w:color="auto"/>
        <w:left w:val="none" w:sz="0" w:space="0" w:color="auto"/>
        <w:bottom w:val="none" w:sz="0" w:space="0" w:color="auto"/>
        <w:right w:val="none" w:sz="0" w:space="0" w:color="auto"/>
      </w:divBdr>
    </w:div>
    <w:div w:id="962806096">
      <w:bodyDiv w:val="1"/>
      <w:marLeft w:val="0"/>
      <w:marRight w:val="0"/>
      <w:marTop w:val="0"/>
      <w:marBottom w:val="0"/>
      <w:divBdr>
        <w:top w:val="none" w:sz="0" w:space="0" w:color="auto"/>
        <w:left w:val="none" w:sz="0" w:space="0" w:color="auto"/>
        <w:bottom w:val="none" w:sz="0" w:space="0" w:color="auto"/>
        <w:right w:val="none" w:sz="0" w:space="0" w:color="auto"/>
      </w:divBdr>
    </w:div>
    <w:div w:id="1063791160">
      <w:bodyDiv w:val="1"/>
      <w:marLeft w:val="0"/>
      <w:marRight w:val="0"/>
      <w:marTop w:val="0"/>
      <w:marBottom w:val="0"/>
      <w:divBdr>
        <w:top w:val="none" w:sz="0" w:space="0" w:color="auto"/>
        <w:left w:val="none" w:sz="0" w:space="0" w:color="auto"/>
        <w:bottom w:val="none" w:sz="0" w:space="0" w:color="auto"/>
        <w:right w:val="none" w:sz="0" w:space="0" w:color="auto"/>
      </w:divBdr>
    </w:div>
    <w:div w:id="1105345076">
      <w:bodyDiv w:val="1"/>
      <w:marLeft w:val="0"/>
      <w:marRight w:val="0"/>
      <w:marTop w:val="0"/>
      <w:marBottom w:val="0"/>
      <w:divBdr>
        <w:top w:val="none" w:sz="0" w:space="0" w:color="auto"/>
        <w:left w:val="none" w:sz="0" w:space="0" w:color="auto"/>
        <w:bottom w:val="none" w:sz="0" w:space="0" w:color="auto"/>
        <w:right w:val="none" w:sz="0" w:space="0" w:color="auto"/>
      </w:divBdr>
    </w:div>
    <w:div w:id="1186404370">
      <w:bodyDiv w:val="1"/>
      <w:marLeft w:val="0"/>
      <w:marRight w:val="0"/>
      <w:marTop w:val="0"/>
      <w:marBottom w:val="0"/>
      <w:divBdr>
        <w:top w:val="none" w:sz="0" w:space="0" w:color="auto"/>
        <w:left w:val="none" w:sz="0" w:space="0" w:color="auto"/>
        <w:bottom w:val="none" w:sz="0" w:space="0" w:color="auto"/>
        <w:right w:val="none" w:sz="0" w:space="0" w:color="auto"/>
      </w:divBdr>
    </w:div>
    <w:div w:id="1202937032">
      <w:bodyDiv w:val="1"/>
      <w:marLeft w:val="0"/>
      <w:marRight w:val="0"/>
      <w:marTop w:val="0"/>
      <w:marBottom w:val="0"/>
      <w:divBdr>
        <w:top w:val="none" w:sz="0" w:space="0" w:color="auto"/>
        <w:left w:val="none" w:sz="0" w:space="0" w:color="auto"/>
        <w:bottom w:val="none" w:sz="0" w:space="0" w:color="auto"/>
        <w:right w:val="none" w:sz="0" w:space="0" w:color="auto"/>
      </w:divBdr>
    </w:div>
    <w:div w:id="1228229620">
      <w:bodyDiv w:val="1"/>
      <w:marLeft w:val="0"/>
      <w:marRight w:val="0"/>
      <w:marTop w:val="0"/>
      <w:marBottom w:val="0"/>
      <w:divBdr>
        <w:top w:val="none" w:sz="0" w:space="0" w:color="auto"/>
        <w:left w:val="none" w:sz="0" w:space="0" w:color="auto"/>
        <w:bottom w:val="none" w:sz="0" w:space="0" w:color="auto"/>
        <w:right w:val="none" w:sz="0" w:space="0" w:color="auto"/>
      </w:divBdr>
    </w:div>
    <w:div w:id="1442649475">
      <w:bodyDiv w:val="1"/>
      <w:marLeft w:val="0"/>
      <w:marRight w:val="0"/>
      <w:marTop w:val="0"/>
      <w:marBottom w:val="0"/>
      <w:divBdr>
        <w:top w:val="none" w:sz="0" w:space="0" w:color="auto"/>
        <w:left w:val="none" w:sz="0" w:space="0" w:color="auto"/>
        <w:bottom w:val="none" w:sz="0" w:space="0" w:color="auto"/>
        <w:right w:val="none" w:sz="0" w:space="0" w:color="auto"/>
      </w:divBdr>
    </w:div>
    <w:div w:id="1459880586">
      <w:bodyDiv w:val="1"/>
      <w:marLeft w:val="0"/>
      <w:marRight w:val="0"/>
      <w:marTop w:val="0"/>
      <w:marBottom w:val="0"/>
      <w:divBdr>
        <w:top w:val="none" w:sz="0" w:space="0" w:color="auto"/>
        <w:left w:val="none" w:sz="0" w:space="0" w:color="auto"/>
        <w:bottom w:val="none" w:sz="0" w:space="0" w:color="auto"/>
        <w:right w:val="none" w:sz="0" w:space="0" w:color="auto"/>
      </w:divBdr>
    </w:div>
    <w:div w:id="1532648442">
      <w:bodyDiv w:val="1"/>
      <w:marLeft w:val="0"/>
      <w:marRight w:val="0"/>
      <w:marTop w:val="0"/>
      <w:marBottom w:val="0"/>
      <w:divBdr>
        <w:top w:val="none" w:sz="0" w:space="0" w:color="auto"/>
        <w:left w:val="none" w:sz="0" w:space="0" w:color="auto"/>
        <w:bottom w:val="none" w:sz="0" w:space="0" w:color="auto"/>
        <w:right w:val="none" w:sz="0" w:space="0" w:color="auto"/>
      </w:divBdr>
    </w:div>
    <w:div w:id="1571036086">
      <w:bodyDiv w:val="1"/>
      <w:marLeft w:val="0"/>
      <w:marRight w:val="0"/>
      <w:marTop w:val="0"/>
      <w:marBottom w:val="0"/>
      <w:divBdr>
        <w:top w:val="none" w:sz="0" w:space="0" w:color="auto"/>
        <w:left w:val="none" w:sz="0" w:space="0" w:color="auto"/>
        <w:bottom w:val="none" w:sz="0" w:space="0" w:color="auto"/>
        <w:right w:val="none" w:sz="0" w:space="0" w:color="auto"/>
      </w:divBdr>
    </w:div>
    <w:div w:id="1597640441">
      <w:bodyDiv w:val="1"/>
      <w:marLeft w:val="0"/>
      <w:marRight w:val="0"/>
      <w:marTop w:val="0"/>
      <w:marBottom w:val="0"/>
      <w:divBdr>
        <w:top w:val="none" w:sz="0" w:space="0" w:color="auto"/>
        <w:left w:val="none" w:sz="0" w:space="0" w:color="auto"/>
        <w:bottom w:val="none" w:sz="0" w:space="0" w:color="auto"/>
        <w:right w:val="none" w:sz="0" w:space="0" w:color="auto"/>
      </w:divBdr>
    </w:div>
    <w:div w:id="1658610646">
      <w:bodyDiv w:val="1"/>
      <w:marLeft w:val="0"/>
      <w:marRight w:val="0"/>
      <w:marTop w:val="0"/>
      <w:marBottom w:val="0"/>
      <w:divBdr>
        <w:top w:val="none" w:sz="0" w:space="0" w:color="auto"/>
        <w:left w:val="none" w:sz="0" w:space="0" w:color="auto"/>
        <w:bottom w:val="none" w:sz="0" w:space="0" w:color="auto"/>
        <w:right w:val="none" w:sz="0" w:space="0" w:color="auto"/>
      </w:divBdr>
    </w:div>
    <w:div w:id="1667442122">
      <w:bodyDiv w:val="1"/>
      <w:marLeft w:val="0"/>
      <w:marRight w:val="0"/>
      <w:marTop w:val="0"/>
      <w:marBottom w:val="0"/>
      <w:divBdr>
        <w:top w:val="none" w:sz="0" w:space="0" w:color="auto"/>
        <w:left w:val="none" w:sz="0" w:space="0" w:color="auto"/>
        <w:bottom w:val="none" w:sz="0" w:space="0" w:color="auto"/>
        <w:right w:val="none" w:sz="0" w:space="0" w:color="auto"/>
      </w:divBdr>
    </w:div>
    <w:div w:id="1728645388">
      <w:bodyDiv w:val="1"/>
      <w:marLeft w:val="0"/>
      <w:marRight w:val="0"/>
      <w:marTop w:val="0"/>
      <w:marBottom w:val="0"/>
      <w:divBdr>
        <w:top w:val="none" w:sz="0" w:space="0" w:color="auto"/>
        <w:left w:val="none" w:sz="0" w:space="0" w:color="auto"/>
        <w:bottom w:val="none" w:sz="0" w:space="0" w:color="auto"/>
        <w:right w:val="none" w:sz="0" w:space="0" w:color="auto"/>
      </w:divBdr>
    </w:div>
    <w:div w:id="1734699838">
      <w:bodyDiv w:val="1"/>
      <w:marLeft w:val="0"/>
      <w:marRight w:val="0"/>
      <w:marTop w:val="0"/>
      <w:marBottom w:val="0"/>
      <w:divBdr>
        <w:top w:val="none" w:sz="0" w:space="0" w:color="auto"/>
        <w:left w:val="none" w:sz="0" w:space="0" w:color="auto"/>
        <w:bottom w:val="none" w:sz="0" w:space="0" w:color="auto"/>
        <w:right w:val="none" w:sz="0" w:space="0" w:color="auto"/>
      </w:divBdr>
    </w:div>
    <w:div w:id="1818181635">
      <w:bodyDiv w:val="1"/>
      <w:marLeft w:val="0"/>
      <w:marRight w:val="0"/>
      <w:marTop w:val="0"/>
      <w:marBottom w:val="0"/>
      <w:divBdr>
        <w:top w:val="none" w:sz="0" w:space="0" w:color="auto"/>
        <w:left w:val="none" w:sz="0" w:space="0" w:color="auto"/>
        <w:bottom w:val="none" w:sz="0" w:space="0" w:color="auto"/>
        <w:right w:val="none" w:sz="0" w:space="0" w:color="auto"/>
      </w:divBdr>
    </w:div>
    <w:div w:id="1819612438">
      <w:bodyDiv w:val="1"/>
      <w:marLeft w:val="0"/>
      <w:marRight w:val="0"/>
      <w:marTop w:val="0"/>
      <w:marBottom w:val="0"/>
      <w:divBdr>
        <w:top w:val="none" w:sz="0" w:space="0" w:color="auto"/>
        <w:left w:val="none" w:sz="0" w:space="0" w:color="auto"/>
        <w:bottom w:val="none" w:sz="0" w:space="0" w:color="auto"/>
        <w:right w:val="none" w:sz="0" w:space="0" w:color="auto"/>
      </w:divBdr>
      <w:divsChild>
        <w:div w:id="1313682598">
          <w:marLeft w:val="0"/>
          <w:marRight w:val="0"/>
          <w:marTop w:val="100"/>
          <w:marBottom w:val="100"/>
          <w:divBdr>
            <w:top w:val="none" w:sz="0" w:space="0" w:color="auto"/>
            <w:left w:val="none" w:sz="0" w:space="0" w:color="auto"/>
            <w:bottom w:val="none" w:sz="0" w:space="0" w:color="auto"/>
            <w:right w:val="none" w:sz="0" w:space="0" w:color="auto"/>
          </w:divBdr>
        </w:div>
      </w:divsChild>
    </w:div>
    <w:div w:id="1871991276">
      <w:bodyDiv w:val="1"/>
      <w:marLeft w:val="0"/>
      <w:marRight w:val="0"/>
      <w:marTop w:val="0"/>
      <w:marBottom w:val="0"/>
      <w:divBdr>
        <w:top w:val="none" w:sz="0" w:space="0" w:color="auto"/>
        <w:left w:val="none" w:sz="0" w:space="0" w:color="auto"/>
        <w:bottom w:val="none" w:sz="0" w:space="0" w:color="auto"/>
        <w:right w:val="none" w:sz="0" w:space="0" w:color="auto"/>
      </w:divBdr>
    </w:div>
    <w:div w:id="1913586367">
      <w:bodyDiv w:val="1"/>
      <w:marLeft w:val="0"/>
      <w:marRight w:val="0"/>
      <w:marTop w:val="0"/>
      <w:marBottom w:val="0"/>
      <w:divBdr>
        <w:top w:val="none" w:sz="0" w:space="0" w:color="auto"/>
        <w:left w:val="none" w:sz="0" w:space="0" w:color="auto"/>
        <w:bottom w:val="none" w:sz="0" w:space="0" w:color="auto"/>
        <w:right w:val="none" w:sz="0" w:space="0" w:color="auto"/>
      </w:divBdr>
    </w:div>
    <w:div w:id="1954095363">
      <w:bodyDiv w:val="1"/>
      <w:marLeft w:val="0"/>
      <w:marRight w:val="0"/>
      <w:marTop w:val="0"/>
      <w:marBottom w:val="0"/>
      <w:divBdr>
        <w:top w:val="none" w:sz="0" w:space="0" w:color="auto"/>
        <w:left w:val="none" w:sz="0" w:space="0" w:color="auto"/>
        <w:bottom w:val="none" w:sz="0" w:space="0" w:color="auto"/>
        <w:right w:val="none" w:sz="0" w:space="0" w:color="auto"/>
      </w:divBdr>
    </w:div>
    <w:div w:id="1977683993">
      <w:bodyDiv w:val="1"/>
      <w:marLeft w:val="0"/>
      <w:marRight w:val="0"/>
      <w:marTop w:val="0"/>
      <w:marBottom w:val="0"/>
      <w:divBdr>
        <w:top w:val="none" w:sz="0" w:space="0" w:color="auto"/>
        <w:left w:val="none" w:sz="0" w:space="0" w:color="auto"/>
        <w:bottom w:val="none" w:sz="0" w:space="0" w:color="auto"/>
        <w:right w:val="none" w:sz="0" w:space="0" w:color="auto"/>
      </w:divBdr>
    </w:div>
    <w:div w:id="2003391655">
      <w:bodyDiv w:val="1"/>
      <w:marLeft w:val="0"/>
      <w:marRight w:val="0"/>
      <w:marTop w:val="0"/>
      <w:marBottom w:val="0"/>
      <w:divBdr>
        <w:top w:val="none" w:sz="0" w:space="0" w:color="auto"/>
        <w:left w:val="none" w:sz="0" w:space="0" w:color="auto"/>
        <w:bottom w:val="none" w:sz="0" w:space="0" w:color="auto"/>
        <w:right w:val="none" w:sz="0" w:space="0" w:color="auto"/>
      </w:divBdr>
    </w:div>
    <w:div w:id="2018264668">
      <w:bodyDiv w:val="1"/>
      <w:marLeft w:val="0"/>
      <w:marRight w:val="0"/>
      <w:marTop w:val="0"/>
      <w:marBottom w:val="0"/>
      <w:divBdr>
        <w:top w:val="none" w:sz="0" w:space="0" w:color="auto"/>
        <w:left w:val="none" w:sz="0" w:space="0" w:color="auto"/>
        <w:bottom w:val="none" w:sz="0" w:space="0" w:color="auto"/>
        <w:right w:val="none" w:sz="0" w:space="0" w:color="auto"/>
      </w:divBdr>
    </w:div>
    <w:div w:id="2070372206">
      <w:bodyDiv w:val="1"/>
      <w:marLeft w:val="0"/>
      <w:marRight w:val="0"/>
      <w:marTop w:val="0"/>
      <w:marBottom w:val="0"/>
      <w:divBdr>
        <w:top w:val="none" w:sz="0" w:space="0" w:color="auto"/>
        <w:left w:val="none" w:sz="0" w:space="0" w:color="auto"/>
        <w:bottom w:val="none" w:sz="0" w:space="0" w:color="auto"/>
        <w:right w:val="none" w:sz="0" w:space="0" w:color="auto"/>
      </w:divBdr>
    </w:div>
    <w:div w:id="2095324555">
      <w:bodyDiv w:val="1"/>
      <w:marLeft w:val="0"/>
      <w:marRight w:val="0"/>
      <w:marTop w:val="0"/>
      <w:marBottom w:val="0"/>
      <w:divBdr>
        <w:top w:val="none" w:sz="0" w:space="0" w:color="auto"/>
        <w:left w:val="none" w:sz="0" w:space="0" w:color="auto"/>
        <w:bottom w:val="none" w:sz="0" w:space="0" w:color="auto"/>
        <w:right w:val="none" w:sz="0" w:space="0" w:color="auto"/>
      </w:divBdr>
    </w:div>
    <w:div w:id="21435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72AA79-F4C3-45BA-A3AB-7AD79F77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8200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Donda</dc:creator>
  <cp:keywords/>
  <dc:description/>
  <cp:lastModifiedBy>Victoria Donda</cp:lastModifiedBy>
  <cp:revision>2</cp:revision>
  <dcterms:created xsi:type="dcterms:W3CDTF">2017-05-26T18:35:00Z</dcterms:created>
  <dcterms:modified xsi:type="dcterms:W3CDTF">2017-05-26T18:35:00Z</dcterms:modified>
</cp:coreProperties>
</file>