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4A0" w:firstRow="1" w:lastRow="0" w:firstColumn="1" w:lastColumn="0" w:noHBand="0" w:noVBand="1"/>
      </w:tblPr>
      <w:tblGrid>
        <w:gridCol w:w="1588"/>
        <w:gridCol w:w="1667"/>
        <w:gridCol w:w="7102"/>
        <w:gridCol w:w="1202"/>
      </w:tblGrid>
      <w:tr w:rsidR="00146797" w:rsidRPr="00146797" w:rsidTr="00146797">
        <w:trPr>
          <w:trHeight w:val="75"/>
          <w:tblHeader/>
        </w:trPr>
        <w:tc>
          <w:tcPr>
            <w:tcW w:w="0" w:type="auto"/>
            <w:tcBorders>
              <w:top w:val="single" w:sz="6" w:space="0" w:color="CCCCCC"/>
              <w:left w:val="single" w:sz="6" w:space="0" w:color="CCCCCC"/>
              <w:bottom w:val="single" w:sz="6" w:space="0" w:color="CCCCCC"/>
              <w:right w:val="single" w:sz="6" w:space="0" w:color="CCCCCC"/>
            </w:tcBorders>
            <w:shd w:val="clear" w:color="auto" w:fill="4F4F51"/>
            <w:tcMar>
              <w:top w:w="180" w:type="dxa"/>
              <w:left w:w="180" w:type="dxa"/>
              <w:bottom w:w="180" w:type="dxa"/>
              <w:right w:w="180" w:type="dxa"/>
            </w:tcMar>
            <w:vAlign w:val="center"/>
            <w:hideMark/>
          </w:tcPr>
          <w:p w:rsidR="00146797" w:rsidRPr="00146797" w:rsidRDefault="00146797" w:rsidP="00146797">
            <w:pPr>
              <w:spacing w:after="30" w:line="192" w:lineRule="atLeast"/>
              <w:rPr>
                <w:rFonts w:ascii="Arial" w:eastAsia="Times New Roman" w:hAnsi="Arial" w:cs="Arial"/>
                <w:b/>
                <w:bCs/>
                <w:color w:val="666666"/>
                <w:sz w:val="23"/>
                <w:szCs w:val="23"/>
                <w:lang w:eastAsia="es-AR"/>
              </w:rPr>
            </w:pPr>
            <w:bookmarkStart w:id="0" w:name="_GoBack"/>
            <w:bookmarkEnd w:id="0"/>
            <w:r w:rsidRPr="00146797">
              <w:rPr>
                <w:rFonts w:ascii="Arial" w:eastAsia="Times New Roman" w:hAnsi="Arial" w:cs="Arial"/>
                <w:b/>
                <w:bCs/>
                <w:color w:val="666666"/>
                <w:sz w:val="23"/>
                <w:szCs w:val="23"/>
                <w:lang w:eastAsia="es-AR"/>
              </w:rPr>
              <w:t>Expediente</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tc>
        <w:tc>
          <w:tcPr>
            <w:tcW w:w="0" w:type="auto"/>
            <w:tcBorders>
              <w:top w:val="single" w:sz="6" w:space="0" w:color="CCCCCC"/>
              <w:left w:val="single" w:sz="6" w:space="0" w:color="CCCCCC"/>
              <w:bottom w:val="single" w:sz="6" w:space="0" w:color="CCCCCC"/>
              <w:right w:val="single" w:sz="6" w:space="0" w:color="CCCCCC"/>
            </w:tcBorders>
            <w:shd w:val="clear" w:color="auto" w:fill="4F4F51"/>
            <w:tcMar>
              <w:top w:w="180" w:type="dxa"/>
              <w:left w:w="180" w:type="dxa"/>
              <w:bottom w:w="180" w:type="dxa"/>
              <w:right w:w="180" w:type="dxa"/>
            </w:tcMar>
            <w:vAlign w:val="center"/>
            <w:hideMark/>
          </w:tcPr>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Tipo</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tc>
        <w:tc>
          <w:tcPr>
            <w:tcW w:w="0" w:type="auto"/>
            <w:tcBorders>
              <w:top w:val="single" w:sz="6" w:space="0" w:color="CCCCCC"/>
              <w:left w:val="single" w:sz="6" w:space="0" w:color="CCCCCC"/>
              <w:bottom w:val="single" w:sz="6" w:space="0" w:color="CCCCCC"/>
              <w:right w:val="single" w:sz="6" w:space="0" w:color="CCCCCC"/>
            </w:tcBorders>
            <w:shd w:val="clear" w:color="auto" w:fill="4F4F51"/>
            <w:tcMar>
              <w:top w:w="180" w:type="dxa"/>
              <w:left w:w="180" w:type="dxa"/>
              <w:bottom w:w="180" w:type="dxa"/>
              <w:right w:w="180" w:type="dxa"/>
            </w:tcMar>
            <w:vAlign w:val="center"/>
            <w:hideMark/>
          </w:tcPr>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Sumario</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tc>
        <w:tc>
          <w:tcPr>
            <w:tcW w:w="0" w:type="auto"/>
            <w:tcBorders>
              <w:top w:val="single" w:sz="6" w:space="0" w:color="CCCCCC"/>
              <w:left w:val="single" w:sz="6" w:space="0" w:color="CCCCCC"/>
              <w:bottom w:val="single" w:sz="6" w:space="0" w:color="CCCCCC"/>
              <w:right w:val="single" w:sz="6" w:space="0" w:color="CCCCCC"/>
            </w:tcBorders>
            <w:shd w:val="clear" w:color="auto" w:fill="4F4F51"/>
            <w:tcMar>
              <w:top w:w="180" w:type="dxa"/>
              <w:left w:w="180" w:type="dxa"/>
              <w:bottom w:w="180" w:type="dxa"/>
              <w:right w:w="180" w:type="dxa"/>
            </w:tcMar>
            <w:vAlign w:val="center"/>
            <w:hideMark/>
          </w:tcPr>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Fecha</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p w:rsidR="00146797" w:rsidRPr="00146797" w:rsidRDefault="00146797" w:rsidP="00146797">
            <w:pPr>
              <w:spacing w:after="30" w:line="192" w:lineRule="atLeast"/>
              <w:rPr>
                <w:rFonts w:ascii="Arial" w:eastAsia="Times New Roman" w:hAnsi="Arial" w:cs="Arial"/>
                <w:b/>
                <w:bCs/>
                <w:color w:val="666666"/>
                <w:sz w:val="23"/>
                <w:szCs w:val="23"/>
                <w:lang w:eastAsia="es-AR"/>
              </w:rPr>
            </w:pPr>
            <w:r w:rsidRPr="00146797">
              <w:rPr>
                <w:rFonts w:ascii="Arial" w:eastAsia="Times New Roman" w:hAnsi="Arial" w:cs="Arial"/>
                <w:b/>
                <w:bCs/>
                <w:color w:val="666666"/>
                <w:sz w:val="23"/>
                <w:szCs w:val="23"/>
                <w:lang w:eastAsia="es-AR"/>
              </w:rPr>
              <w:t xml:space="preserve"> </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5" w:tooltip="7549-D-2016" w:history="1">
              <w:r w:rsidR="00146797" w:rsidRPr="00146797">
                <w:rPr>
                  <w:rFonts w:ascii="Arial" w:eastAsia="Times New Roman" w:hAnsi="Arial" w:cs="Arial"/>
                  <w:color w:val="6BABE5"/>
                  <w:sz w:val="21"/>
                  <w:szCs w:val="21"/>
                  <w:lang w:eastAsia="es-AR"/>
                </w:rPr>
                <w:t>7549-D-2016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ETIQUETADO DE ALIMENTOS. REGIMEN.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26/10/2016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6" w:tooltip="7222-D-2016" w:history="1">
              <w:r w:rsidR="00146797" w:rsidRPr="00146797">
                <w:rPr>
                  <w:rFonts w:ascii="Arial" w:eastAsia="Times New Roman" w:hAnsi="Arial" w:cs="Arial"/>
                  <w:color w:val="6BABE5"/>
                  <w:sz w:val="21"/>
                  <w:szCs w:val="21"/>
                  <w:lang w:eastAsia="es-AR"/>
                </w:rPr>
                <w:t>7222-D-2016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"FIESTA DEL PARLAMENTO SANMARTINIANO", QUE SE REALIZA ANUALMENTE EN EL DEPARTAMENTO DE SAN CARLOS, PROVINCIA DE MENDOZA. SE LA DECLARA PATRIMONIO CULTURAL INMATERIAL.</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14/10/2016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7" w:tooltip="7221-D-2016" w:history="1">
              <w:r w:rsidR="00146797" w:rsidRPr="00146797">
                <w:rPr>
                  <w:rFonts w:ascii="Arial" w:eastAsia="Times New Roman" w:hAnsi="Arial" w:cs="Arial"/>
                  <w:color w:val="6BABE5"/>
                  <w:sz w:val="21"/>
                  <w:szCs w:val="21"/>
                  <w:lang w:eastAsia="es-AR"/>
                </w:rPr>
                <w:t>7221-D-2016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EXPRESAR PREOCUPACION POR LA CONSTRUCCION DE UN DIQUE CLANDESTINO SOBRE EL RIO SAN ISIDRO, PROVINCIA DE MENDOZA.</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14/10/2016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8" w:tooltip="6308-D-2016" w:history="1">
              <w:r w:rsidR="00146797" w:rsidRPr="00146797">
                <w:rPr>
                  <w:rFonts w:ascii="Arial" w:eastAsia="Times New Roman" w:hAnsi="Arial" w:cs="Arial"/>
                  <w:color w:val="6BABE5"/>
                  <w:sz w:val="21"/>
                  <w:szCs w:val="21"/>
                  <w:lang w:eastAsia="es-AR"/>
                </w:rPr>
                <w:t>6308-D-2016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PEDIDO DE INFORMES AL PODER EJECUTIVO SOBRE EL DERRAME DE CINAURO OCURRIDO EL 8 DE SETIEMBRE DE 2016 EN LA MINA VELADERO, PROVINCIA DE SAN JUAN, Y OTRAS CUESTIONES CONEXAS.</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15/09/2016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9" w:tooltip="5997-D-2016" w:history="1">
              <w:r w:rsidR="00146797" w:rsidRPr="00146797">
                <w:rPr>
                  <w:rFonts w:ascii="Arial" w:eastAsia="Times New Roman" w:hAnsi="Arial" w:cs="Arial"/>
                  <w:color w:val="6BABE5"/>
                  <w:sz w:val="21"/>
                  <w:szCs w:val="21"/>
                  <w:lang w:eastAsia="es-AR"/>
                </w:rPr>
                <w:t>5997-D-2016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DECLARACION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DECLARAR DE INTERES DE LA H. CAMARA EL CANAL DE TV SIN FINES DE LUCRO "BARRICADA TV" - ASOCIACION CIVIL DE TRABAJO, EDUCACION Y CULTURA - , UBICADO EN LA CIUDAD AUTONOMA DE BUENOS AIRES.</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06/09/2016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0" w:tooltip="5219-D-2016" w:history="1">
              <w:r w:rsidR="00146797" w:rsidRPr="00146797">
                <w:rPr>
                  <w:rFonts w:ascii="Arial" w:eastAsia="Times New Roman" w:hAnsi="Arial" w:cs="Arial"/>
                  <w:color w:val="6BABE5"/>
                  <w:sz w:val="21"/>
                  <w:szCs w:val="21"/>
                  <w:lang w:eastAsia="es-AR"/>
                </w:rPr>
                <w:t>5219-D-2016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 xml:space="preserve">SISTEMA DE PROTECCION INTEGRAL DE LAS PERSONAS DISCAPACITADAS - LEY 22431 -. MODIFICACION DEL </w:t>
            </w:r>
            <w:proofErr w:type="gramStart"/>
            <w:r w:rsidRPr="00146797">
              <w:rPr>
                <w:rFonts w:ascii="Arial" w:eastAsia="Times New Roman" w:hAnsi="Arial" w:cs="Arial"/>
                <w:color w:val="666666"/>
                <w:sz w:val="21"/>
                <w:szCs w:val="21"/>
                <w:lang w:eastAsia="es-AR"/>
              </w:rPr>
              <w:t>ARTICULO</w:t>
            </w:r>
            <w:proofErr w:type="gramEnd"/>
            <w:r w:rsidRPr="00146797">
              <w:rPr>
                <w:rFonts w:ascii="Arial" w:eastAsia="Times New Roman" w:hAnsi="Arial" w:cs="Arial"/>
                <w:color w:val="666666"/>
                <w:sz w:val="21"/>
                <w:szCs w:val="21"/>
                <w:lang w:eastAsia="es-AR"/>
              </w:rPr>
              <w:t xml:space="preserve"> 2°, SOBRE DEFINICIONES.</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18/08/2016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1" w:tooltip="5218-D-2016" w:history="1">
              <w:r w:rsidR="00146797" w:rsidRPr="00146797">
                <w:rPr>
                  <w:rFonts w:ascii="Arial" w:eastAsia="Times New Roman" w:hAnsi="Arial" w:cs="Arial"/>
                  <w:color w:val="6BABE5"/>
                  <w:sz w:val="21"/>
                  <w:szCs w:val="21"/>
                  <w:lang w:eastAsia="es-AR"/>
                </w:rPr>
                <w:t>5218-D-2016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LICENCIA PARA TRABAJADORAS MADRES DE HIJOS CON DISCAPACIDAD - LEY 24716 -. MODIFICACION DEL ARTICULO 1° E INCORPORACION DEL ARTICULO 2° BIS, SOBRE ELECCION DE LOS PROGENITORES PARA EL GOCE DE LA LICENCIA Y REDUCCION DE LA JORNADA LABORAL, RESPECTIVAMENTE.</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18/08/2016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2" w:tooltip="4785-D-2016" w:history="1">
              <w:r w:rsidR="00146797" w:rsidRPr="00146797">
                <w:rPr>
                  <w:rFonts w:ascii="Arial" w:eastAsia="Times New Roman" w:hAnsi="Arial" w:cs="Arial"/>
                  <w:color w:val="6BABE5"/>
                  <w:sz w:val="21"/>
                  <w:szCs w:val="21"/>
                  <w:lang w:eastAsia="es-AR"/>
                </w:rPr>
                <w:t>4785-D-2016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CONVENIO MARCO DE COOPERACION ENTRE LA "ADMINISTRACION NACIONAL DE LA SEGURIDAD SOCIAL - ANSES -" Y LA SECRETARIA DE COMUNICACION PUBLICA DEPENDIENTE DE LA JEFATURA DE GABINETE DE MINISTROS - RESOLUCION N° 166/2016 -. DEROGACION.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05/08/2016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3" w:tooltip="4784-D-2016" w:history="1">
              <w:r w:rsidR="00146797" w:rsidRPr="00146797">
                <w:rPr>
                  <w:rFonts w:ascii="Arial" w:eastAsia="Times New Roman" w:hAnsi="Arial" w:cs="Arial"/>
                  <w:color w:val="6BABE5"/>
                  <w:sz w:val="21"/>
                  <w:szCs w:val="21"/>
                  <w:lang w:eastAsia="es-AR"/>
                </w:rPr>
                <w:t>4784-D-2016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PEDIDO DE INFORMES AL PODER EJECUTIVO SOBRE LOS MOTIVOS POR LOS CUALES NO SE HAN ABONADO EN SU TOTALIDAD LOS IMPORTES CORRESPONDIENTES AL "FONDO DE FOMENTO CONCURSABLES PARA MEDIOS DE COMUNICACION AUDIOVISUAL - FOMECA -" DEL AÑO 2015.</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05/08/2016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4" w:tooltip="4091-D-2016" w:history="1">
              <w:r w:rsidR="00146797" w:rsidRPr="00146797">
                <w:rPr>
                  <w:rFonts w:ascii="Arial" w:eastAsia="Times New Roman" w:hAnsi="Arial" w:cs="Arial"/>
                  <w:color w:val="6BABE5"/>
                  <w:sz w:val="21"/>
                  <w:szCs w:val="21"/>
                  <w:lang w:eastAsia="es-AR"/>
                </w:rPr>
                <w:t>4091-D-2016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PEDIDO DE INFORMES AL PODER EJECUTIVO SOBRE LA EJECUCION DEL "PROGRAMA DE EXPANSION DEL SECTOR VITIVINICOLA", Y OTRAS CUESTIONES CONEXAS.</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30/06/2016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5" w:tooltip="3928-D-2016" w:history="1">
              <w:r w:rsidR="00146797" w:rsidRPr="00146797">
                <w:rPr>
                  <w:rFonts w:ascii="Arial" w:eastAsia="Times New Roman" w:hAnsi="Arial" w:cs="Arial"/>
                  <w:color w:val="6BABE5"/>
                  <w:sz w:val="21"/>
                  <w:szCs w:val="21"/>
                  <w:lang w:eastAsia="es-AR"/>
                </w:rPr>
                <w:t>3928-D-2016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PEDIDO DE INFORMES AL PODER EJECUTIVO SOBRE LA ESCOMBRERA CON RESIDUOS PELIGROSOS, PERTENECIENTE AL EMPRENDIMIENTO MINERO CHILENO "LOS PELAMBRES", QUE ATRAVIESA LA FRONTERA DE LA REPUBLICA DE CHILE, EN EL DEPARTAMENTO DE CALINGASTA, PROVINCIA DE SAN JUAN.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24/06/2016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6" w:tooltip="3927-D-2016" w:history="1">
              <w:r w:rsidR="00146797" w:rsidRPr="00146797">
                <w:rPr>
                  <w:rFonts w:ascii="Arial" w:eastAsia="Times New Roman" w:hAnsi="Arial" w:cs="Arial"/>
                  <w:color w:val="6BABE5"/>
                  <w:sz w:val="21"/>
                  <w:szCs w:val="21"/>
                  <w:lang w:eastAsia="es-AR"/>
                </w:rPr>
                <w:t>3927-D-2016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 xml:space="preserve">EXPRESAR PREOCUPACION POR EL DESFINANCIAMIENTO DE LA LEY 26331, DE PRESUPUESTOS MINIMOS DE PROTECCION </w:t>
            </w:r>
            <w:r w:rsidRPr="00146797">
              <w:rPr>
                <w:rFonts w:ascii="Arial" w:eastAsia="Times New Roman" w:hAnsi="Arial" w:cs="Arial"/>
                <w:color w:val="666666"/>
                <w:sz w:val="21"/>
                <w:szCs w:val="21"/>
                <w:lang w:eastAsia="es-AR"/>
              </w:rPr>
              <w:lastRenderedPageBreak/>
              <w:t>AMBIENTAL DE LOS BOSQUES NATIVOS, Y OTRAS CUESTIONES CONEXAS.</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lastRenderedPageBreak/>
              <w:t>24/06/2016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7" w:tooltip="3306-D-2016" w:history="1">
              <w:r w:rsidR="00146797" w:rsidRPr="00146797">
                <w:rPr>
                  <w:rFonts w:ascii="Arial" w:eastAsia="Times New Roman" w:hAnsi="Arial" w:cs="Arial"/>
                  <w:color w:val="6BABE5"/>
                  <w:sz w:val="21"/>
                  <w:szCs w:val="21"/>
                  <w:lang w:eastAsia="es-AR"/>
                </w:rPr>
                <w:t>3306-D-2016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 xml:space="preserve">PEDIDO DE INFORMES AL PODER EJECUTIVO SOBRE LAS RAZONES POR LAS CUALES EL CANAL DE TV SIN FINES DE LUCRO "BARRICADA TV - ASOCIACION CIVIL DE TRABAJO, EDUCACION Y CULTURA -", NO PUEDE EMITIR SU SEÑAL LUEGO DE HABER ACCEDIDO MEDIANTE CONCURSO </w:t>
            </w:r>
            <w:proofErr w:type="gramStart"/>
            <w:r w:rsidRPr="00146797">
              <w:rPr>
                <w:rFonts w:ascii="Arial" w:eastAsia="Times New Roman" w:hAnsi="Arial" w:cs="Arial"/>
                <w:color w:val="666666"/>
                <w:sz w:val="21"/>
                <w:szCs w:val="21"/>
                <w:lang w:eastAsia="es-AR"/>
              </w:rPr>
              <w:t>PUBLICO</w:t>
            </w:r>
            <w:proofErr w:type="gramEnd"/>
            <w:r w:rsidRPr="00146797">
              <w:rPr>
                <w:rFonts w:ascii="Arial" w:eastAsia="Times New Roman" w:hAnsi="Arial" w:cs="Arial"/>
                <w:color w:val="666666"/>
                <w:sz w:val="21"/>
                <w:szCs w:val="21"/>
                <w:lang w:eastAsia="es-AR"/>
              </w:rPr>
              <w:t xml:space="preserve"> A LA FRECUENCIA 33.1 DE LA "TELEVISION DIGITAL TERRESTRE - TDT -".</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02/06/2016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8" w:tooltip="3305-D-2016" w:history="1">
              <w:r w:rsidR="00146797" w:rsidRPr="00146797">
                <w:rPr>
                  <w:rFonts w:ascii="Arial" w:eastAsia="Times New Roman" w:hAnsi="Arial" w:cs="Arial"/>
                  <w:color w:val="6BABE5"/>
                  <w:sz w:val="21"/>
                  <w:szCs w:val="21"/>
                  <w:lang w:eastAsia="es-AR"/>
                </w:rPr>
                <w:t>3305-D-2016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DECLARACION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EXPRESAR PREOCUPACION POR LA SITUACION EN QUE SE ENCUENTRA EL CANAL DE TV SIN FINES DE LUCRO "BARRICADA TV - ASOCIACION CIVIL TRABAJO, EDUCACION Y CULTURA.</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02/06/2016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19" w:tooltip="2975-D-2016" w:history="1">
              <w:r w:rsidR="00146797" w:rsidRPr="00146797">
                <w:rPr>
                  <w:rFonts w:ascii="Arial" w:eastAsia="Times New Roman" w:hAnsi="Arial" w:cs="Arial"/>
                  <w:color w:val="6BABE5"/>
                  <w:sz w:val="21"/>
                  <w:szCs w:val="21"/>
                  <w:lang w:eastAsia="es-AR"/>
                </w:rPr>
                <w:t>2975-D-2016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PEDIDO DE INFORMES AL PODER EJECUTIVO SOBRE DIVERSAS CUESTIONES RELACIONADAS CON LA CONTRATACION DE LA EMPRESA "MCKINSEY &amp; COMPANY" PARA EL DESARROLLO DEL SECTOR TECNOLOGIA, MEDIOS Y COMUNICACIONES EN EL PAIS.</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24/05/2016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0" w:tooltip="2382-D-2016" w:history="1">
              <w:r w:rsidR="00146797" w:rsidRPr="00146797">
                <w:rPr>
                  <w:rFonts w:ascii="Arial" w:eastAsia="Times New Roman" w:hAnsi="Arial" w:cs="Arial"/>
                  <w:color w:val="6BABE5"/>
                  <w:sz w:val="21"/>
                  <w:szCs w:val="21"/>
                  <w:lang w:eastAsia="es-AR"/>
                </w:rPr>
                <w:t>2382-D-2016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DECLARACION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EXPRESAR REPUDIO POR LA DETENCION DE 35 MANIFESTANTES DE LA AGRUPACION GREENPEACE, QUIENES EXIGIAN EL CIERRE DE MINA VELADERO DE LA EMPRESA BARRICK GOLD, POR AFECTAR LOS GLACIARES Y CONTAMINAR EL AGUA DEL RIO JACHAL.</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05/05/2016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1" w:tooltip="2381-D-2016" w:history="1">
              <w:r w:rsidR="00146797" w:rsidRPr="00146797">
                <w:rPr>
                  <w:rFonts w:ascii="Arial" w:eastAsia="Times New Roman" w:hAnsi="Arial" w:cs="Arial"/>
                  <w:color w:val="6BABE5"/>
                  <w:sz w:val="21"/>
                  <w:szCs w:val="21"/>
                  <w:lang w:eastAsia="es-AR"/>
                </w:rPr>
                <w:t>2381-D-2016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REGISTRO DEL ESTADO CIVIL Y CAPACIDAD DE LAS PERSONAS - LEY 26413 - MODIFICACION DEL ARTICULO 64 SOBRE CERTIFICADO DE DEFUNCION.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05/05/2016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2" w:tooltip="1991-D-2016" w:history="1">
              <w:r w:rsidR="00146797" w:rsidRPr="00146797">
                <w:rPr>
                  <w:rFonts w:ascii="Arial" w:eastAsia="Times New Roman" w:hAnsi="Arial" w:cs="Arial"/>
                  <w:color w:val="6BABE5"/>
                  <w:sz w:val="21"/>
                  <w:szCs w:val="21"/>
                  <w:lang w:eastAsia="es-AR"/>
                </w:rPr>
                <w:t>1991-D-2016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"PROTOCOLO DE CARTAGENA SOBRE SEGURIDAD DE LA BIOTECNOLOGIA, DEL CONVENIO SOBRE LA DIVERSIDAD BIOLOGICA", ACORDADO EN MONTREAL, CANADA, EL 29 DE ENERO DE 2000 SUSCRIPTO POR LA REPUBLICA ARGENTINA. APROBACION.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25/04/2016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3" w:tooltip="1990-D-2016" w:history="1">
              <w:r w:rsidR="00146797" w:rsidRPr="00146797">
                <w:rPr>
                  <w:rFonts w:ascii="Arial" w:eastAsia="Times New Roman" w:hAnsi="Arial" w:cs="Arial"/>
                  <w:color w:val="6BABE5"/>
                  <w:sz w:val="21"/>
                  <w:szCs w:val="21"/>
                  <w:lang w:eastAsia="es-AR"/>
                </w:rPr>
                <w:t>1990-D-2016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DECLARACION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EXPRESAR PREOCUPACION POR EL BROTE DE GASTROENTEROCOLITIS QUE AFECTA A VECINOS DE LA LOCALIDAD DE BERAZATEGUI, PROVINCIA DE BUENOS AIRES.</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25/04/2016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4" w:tooltip="1471-D-2016" w:history="1">
              <w:r w:rsidR="00146797" w:rsidRPr="00146797">
                <w:rPr>
                  <w:rFonts w:ascii="Arial" w:eastAsia="Times New Roman" w:hAnsi="Arial" w:cs="Arial"/>
                  <w:color w:val="6BABE5"/>
                  <w:sz w:val="21"/>
                  <w:szCs w:val="21"/>
                  <w:lang w:eastAsia="es-AR"/>
                </w:rPr>
                <w:t>1471-D-2016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RESOLUCION</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PEDIDO DE INFORMES AL PODER EJECUTIVO SOBRE ESTABLECIMIENTOS EDUCATIVOS DEL AMBITO RURAL O SEMI RURAL DEL PAIS, AFECTADOS POR LA APLICACION DE AGROQUIMICOS EN CAMPOS ALEDAÑOS, Y OTRAS CUESTIONES CONEXAS.</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08/04/2016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5" w:tooltip="1272-D-2016" w:history="1">
              <w:r w:rsidR="00146797" w:rsidRPr="00146797">
                <w:rPr>
                  <w:rFonts w:ascii="Arial" w:eastAsia="Times New Roman" w:hAnsi="Arial" w:cs="Arial"/>
                  <w:color w:val="6BABE5"/>
                  <w:sz w:val="21"/>
                  <w:szCs w:val="21"/>
                  <w:lang w:eastAsia="es-AR"/>
                </w:rPr>
                <w:t>1272-D-2016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FOMENTO Y PROMOCION DE LA HISTORIETA NACIONAL. REGIMEN.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07/04/2016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6" w:tooltip="1310-D-2016" w:history="1">
              <w:r w:rsidR="00146797" w:rsidRPr="00146797">
                <w:rPr>
                  <w:rFonts w:ascii="Arial" w:eastAsia="Times New Roman" w:hAnsi="Arial" w:cs="Arial"/>
                  <w:color w:val="6BABE5"/>
                  <w:sz w:val="21"/>
                  <w:szCs w:val="21"/>
                  <w:lang w:eastAsia="es-AR"/>
                </w:rPr>
                <w:t>1310-D-2016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PROHIBICION EN TODO EL TERRITORIO NACIONAL DE LAS PULVERIZACIONES AEREAS, CON PLAGUICIDAS, AGROTOXICOS O BIOCIDAS QUIMICOS O BIOLOGICOS, CON DESTINO AL USO AGROPECUARIO EN EL CONTROL DE INSECTOS, ACAROS, HONGOS O PLANTAS SILVESTRES.</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05/04/2016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7" w:tooltip="1309-D-2016" w:history="1">
              <w:r w:rsidR="00146797" w:rsidRPr="00146797">
                <w:rPr>
                  <w:rFonts w:ascii="Arial" w:eastAsia="Times New Roman" w:hAnsi="Arial" w:cs="Arial"/>
                  <w:color w:val="6BABE5"/>
                  <w:sz w:val="21"/>
                  <w:szCs w:val="21"/>
                  <w:lang w:eastAsia="es-AR"/>
                </w:rPr>
                <w:t>1309-D-2016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 xml:space="preserve">PRESUPUESTOS MINIMOS DE PROTECCION DE LA SALUD DE LA POBLACION POR CAMPOS ELECTROMAGNETICOS DE BAJA </w:t>
            </w:r>
            <w:r w:rsidRPr="00146797">
              <w:rPr>
                <w:rFonts w:ascii="Arial" w:eastAsia="Times New Roman" w:hAnsi="Arial" w:cs="Arial"/>
                <w:color w:val="666666"/>
                <w:sz w:val="21"/>
                <w:szCs w:val="21"/>
                <w:lang w:eastAsia="es-AR"/>
              </w:rPr>
              <w:lastRenderedPageBreak/>
              <w:t>FRECUENCIA QUE PRODUCE EL SISTEMA DE TRANSPORTE ELECTRICO DE MEDIA Y ALTA TENSION.</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lastRenderedPageBreak/>
              <w:t>05/04/2016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8" w:tooltip="1274-D-2016" w:history="1">
              <w:r w:rsidR="00146797" w:rsidRPr="00146797">
                <w:rPr>
                  <w:rFonts w:ascii="Arial" w:eastAsia="Times New Roman" w:hAnsi="Arial" w:cs="Arial"/>
                  <w:color w:val="6BABE5"/>
                  <w:sz w:val="21"/>
                  <w:szCs w:val="21"/>
                  <w:lang w:eastAsia="es-AR"/>
                </w:rPr>
                <w:t>1274-D-2016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EMPRESAS PRESTADORAS DE SERVICIOS. OBLIGATORIEDAD DE CONTENER EN FORMA VISIBLE, EN FACTURA Y EN PAGINAS WEB, LA RAZON SOCIAL, DOMICILIO LEGAL Y CLAVE UNICA DE IDENTIFICACION TRIBUTARIA.</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04/04/2016</w:t>
            </w:r>
          </w:p>
        </w:tc>
      </w:tr>
      <w:tr w:rsidR="00146797" w:rsidRPr="00146797" w:rsidTr="00146797">
        <w:trPr>
          <w:trHeight w:val="75"/>
        </w:trPr>
        <w:tc>
          <w:tcPr>
            <w:tcW w:w="0" w:type="auto"/>
            <w:shd w:val="clear" w:color="auto" w:fill="FFFFFF"/>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29" w:tooltip="1273-D-2016" w:history="1">
              <w:r w:rsidR="00146797" w:rsidRPr="00146797">
                <w:rPr>
                  <w:rFonts w:ascii="Arial" w:eastAsia="Times New Roman" w:hAnsi="Arial" w:cs="Arial"/>
                  <w:color w:val="6BABE5"/>
                  <w:sz w:val="21"/>
                  <w:szCs w:val="21"/>
                  <w:lang w:eastAsia="es-AR"/>
                </w:rPr>
                <w:t>1273-D-2016</w:t>
              </w:r>
            </w:hyperlink>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SISTEMA DE EMERGENCIAS COORDINADAS. LEY 25367. MODIFICACION DEL ARTICULO 2 SOBRE DENUNCIAS A TRAVES DE MENSAJES DE TEXTO.</w:t>
            </w:r>
          </w:p>
        </w:tc>
        <w:tc>
          <w:tcPr>
            <w:tcW w:w="0" w:type="auto"/>
            <w:shd w:val="clear" w:color="auto" w:fill="FFFFFF"/>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04/04/2016</w:t>
            </w:r>
          </w:p>
        </w:tc>
      </w:tr>
      <w:tr w:rsidR="00146797" w:rsidRPr="00146797" w:rsidTr="00146797">
        <w:trPr>
          <w:trHeight w:val="75"/>
        </w:trPr>
        <w:tc>
          <w:tcPr>
            <w:tcW w:w="0" w:type="auto"/>
            <w:shd w:val="clear" w:color="auto" w:fill="auto"/>
            <w:tcMar>
              <w:top w:w="60" w:type="dxa"/>
              <w:left w:w="75" w:type="dxa"/>
              <w:bottom w:w="60" w:type="dxa"/>
              <w:right w:w="75" w:type="dxa"/>
            </w:tcMar>
            <w:vAlign w:val="center"/>
            <w:hideMark/>
          </w:tcPr>
          <w:p w:rsidR="00146797" w:rsidRPr="00146797" w:rsidRDefault="00640192" w:rsidP="00146797">
            <w:pPr>
              <w:spacing w:after="30" w:line="240" w:lineRule="auto"/>
              <w:jc w:val="center"/>
              <w:rPr>
                <w:rFonts w:ascii="Arial" w:eastAsia="Times New Roman" w:hAnsi="Arial" w:cs="Arial"/>
                <w:color w:val="666666"/>
                <w:sz w:val="21"/>
                <w:szCs w:val="21"/>
                <w:lang w:eastAsia="es-AR"/>
              </w:rPr>
            </w:pPr>
            <w:hyperlink r:id="rId30" w:tooltip="1271-D-2016" w:history="1">
              <w:r w:rsidR="00146797" w:rsidRPr="00146797">
                <w:rPr>
                  <w:rFonts w:ascii="Arial" w:eastAsia="Times New Roman" w:hAnsi="Arial" w:cs="Arial"/>
                  <w:color w:val="6BABE5"/>
                  <w:sz w:val="21"/>
                  <w:szCs w:val="21"/>
                  <w:lang w:eastAsia="es-AR"/>
                </w:rPr>
                <w:t>1271-D-2016</w:t>
              </w:r>
            </w:hyperlink>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LEY</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TARJETAS DE CREDITO</w:t>
            </w:r>
            <w:proofErr w:type="gramStart"/>
            <w:r w:rsidRPr="00146797">
              <w:rPr>
                <w:rFonts w:ascii="Arial" w:eastAsia="Times New Roman" w:hAnsi="Arial" w:cs="Arial"/>
                <w:color w:val="666666"/>
                <w:sz w:val="21"/>
                <w:szCs w:val="21"/>
                <w:lang w:eastAsia="es-AR"/>
              </w:rPr>
              <w:t>:LEY</w:t>
            </w:r>
            <w:proofErr w:type="gramEnd"/>
            <w:r w:rsidRPr="00146797">
              <w:rPr>
                <w:rFonts w:ascii="Arial" w:eastAsia="Times New Roman" w:hAnsi="Arial" w:cs="Arial"/>
                <w:color w:val="666666"/>
                <w:sz w:val="21"/>
                <w:szCs w:val="21"/>
                <w:lang w:eastAsia="es-AR"/>
              </w:rPr>
              <w:t xml:space="preserve"> 25065. MODIFICACION DEL ARTICULO 15 SOBRE COMISIONES DE TARJETAS DE CREDITO Y DE DEBITO.</w:t>
            </w:r>
          </w:p>
        </w:tc>
        <w:tc>
          <w:tcPr>
            <w:tcW w:w="0" w:type="auto"/>
            <w:shd w:val="clear" w:color="auto" w:fill="auto"/>
            <w:tcMar>
              <w:top w:w="60" w:type="dxa"/>
              <w:left w:w="75" w:type="dxa"/>
              <w:bottom w:w="60" w:type="dxa"/>
              <w:right w:w="75" w:type="dxa"/>
            </w:tcMar>
            <w:vAlign w:val="center"/>
            <w:hideMark/>
          </w:tcPr>
          <w:p w:rsidR="00146797" w:rsidRPr="00146797" w:rsidRDefault="00146797" w:rsidP="00146797">
            <w:pPr>
              <w:spacing w:after="30" w:line="240" w:lineRule="auto"/>
              <w:jc w:val="center"/>
              <w:rPr>
                <w:rFonts w:ascii="Arial" w:eastAsia="Times New Roman" w:hAnsi="Arial" w:cs="Arial"/>
                <w:color w:val="666666"/>
                <w:sz w:val="21"/>
                <w:szCs w:val="21"/>
                <w:lang w:eastAsia="es-AR"/>
              </w:rPr>
            </w:pPr>
            <w:r w:rsidRPr="00146797">
              <w:rPr>
                <w:rFonts w:ascii="Arial" w:eastAsia="Times New Roman" w:hAnsi="Arial" w:cs="Arial"/>
                <w:color w:val="666666"/>
                <w:sz w:val="21"/>
                <w:szCs w:val="21"/>
                <w:lang w:eastAsia="es-AR"/>
              </w:rPr>
              <w:t>04/04/2016</w:t>
            </w:r>
          </w:p>
        </w:tc>
      </w:tr>
    </w:tbl>
    <w:p w:rsidR="00496053" w:rsidRDefault="00496053"/>
    <w:sectPr w:rsidR="00496053" w:rsidSect="00146797">
      <w:pgSz w:w="12240" w:h="15840"/>
      <w:pgMar w:top="567" w:right="474"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797"/>
    <w:rsid w:val="00146797"/>
    <w:rsid w:val="00496053"/>
    <w:rsid w:val="00640192"/>
    <w:rsid w:val="00AB66CB"/>
    <w:rsid w:val="00FA477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5057">
      <w:bodyDiv w:val="1"/>
      <w:marLeft w:val="0"/>
      <w:marRight w:val="0"/>
      <w:marTop w:val="0"/>
      <w:marBottom w:val="0"/>
      <w:divBdr>
        <w:top w:val="none" w:sz="0" w:space="0" w:color="auto"/>
        <w:left w:val="none" w:sz="0" w:space="0" w:color="auto"/>
        <w:bottom w:val="none" w:sz="0" w:space="0" w:color="auto"/>
        <w:right w:val="none" w:sz="0" w:space="0" w:color="auto"/>
      </w:divBdr>
      <w:divsChild>
        <w:div w:id="1777290276">
          <w:marLeft w:val="0"/>
          <w:marRight w:val="0"/>
          <w:marTop w:val="120"/>
          <w:marBottom w:val="120"/>
          <w:divBdr>
            <w:top w:val="none" w:sz="0" w:space="0" w:color="auto"/>
            <w:left w:val="none" w:sz="0" w:space="0" w:color="auto"/>
            <w:bottom w:val="none" w:sz="0" w:space="0" w:color="auto"/>
            <w:right w:val="none" w:sz="0" w:space="0" w:color="auto"/>
          </w:divBdr>
        </w:div>
        <w:div w:id="431436149">
          <w:marLeft w:val="0"/>
          <w:marRight w:val="0"/>
          <w:marTop w:val="0"/>
          <w:marBottom w:val="0"/>
          <w:divBdr>
            <w:top w:val="none" w:sz="0" w:space="0" w:color="auto"/>
            <w:left w:val="none" w:sz="0" w:space="0" w:color="auto"/>
            <w:bottom w:val="none" w:sz="0" w:space="0" w:color="auto"/>
            <w:right w:val="none" w:sz="0" w:space="0" w:color="auto"/>
          </w:divBdr>
        </w:div>
        <w:div w:id="1943955254">
          <w:marLeft w:val="0"/>
          <w:marRight w:val="0"/>
          <w:marTop w:val="0"/>
          <w:marBottom w:val="0"/>
          <w:divBdr>
            <w:top w:val="none" w:sz="0" w:space="0" w:color="auto"/>
            <w:left w:val="none" w:sz="0" w:space="0" w:color="auto"/>
            <w:bottom w:val="none" w:sz="0" w:space="0" w:color="auto"/>
            <w:right w:val="none" w:sz="0" w:space="0" w:color="auto"/>
          </w:divBdr>
        </w:div>
        <w:div w:id="862208707">
          <w:marLeft w:val="0"/>
          <w:marRight w:val="0"/>
          <w:marTop w:val="0"/>
          <w:marBottom w:val="0"/>
          <w:divBdr>
            <w:top w:val="none" w:sz="0" w:space="0" w:color="auto"/>
            <w:left w:val="none" w:sz="0" w:space="0" w:color="auto"/>
            <w:bottom w:val="none" w:sz="0" w:space="0" w:color="auto"/>
            <w:right w:val="none" w:sz="0" w:space="0" w:color="auto"/>
          </w:divBdr>
        </w:div>
        <w:div w:id="1124035242">
          <w:marLeft w:val="0"/>
          <w:marRight w:val="0"/>
          <w:marTop w:val="0"/>
          <w:marBottom w:val="0"/>
          <w:divBdr>
            <w:top w:val="none" w:sz="0" w:space="0" w:color="auto"/>
            <w:left w:val="none" w:sz="0" w:space="0" w:color="auto"/>
            <w:bottom w:val="none" w:sz="0" w:space="0" w:color="auto"/>
            <w:right w:val="none" w:sz="0" w:space="0" w:color="auto"/>
          </w:divBdr>
        </w:div>
      </w:divsChild>
    </w:div>
    <w:div w:id="408381530">
      <w:bodyDiv w:val="1"/>
      <w:marLeft w:val="0"/>
      <w:marRight w:val="0"/>
      <w:marTop w:val="0"/>
      <w:marBottom w:val="0"/>
      <w:divBdr>
        <w:top w:val="none" w:sz="0" w:space="0" w:color="auto"/>
        <w:left w:val="none" w:sz="0" w:space="0" w:color="auto"/>
        <w:bottom w:val="none" w:sz="0" w:space="0" w:color="auto"/>
        <w:right w:val="none" w:sz="0" w:space="0" w:color="auto"/>
      </w:divBdr>
      <w:divsChild>
        <w:div w:id="945423277">
          <w:marLeft w:val="0"/>
          <w:marRight w:val="0"/>
          <w:marTop w:val="0"/>
          <w:marBottom w:val="0"/>
          <w:divBdr>
            <w:top w:val="none" w:sz="0" w:space="0" w:color="auto"/>
            <w:left w:val="none" w:sz="0" w:space="0" w:color="auto"/>
            <w:bottom w:val="none" w:sz="0" w:space="0" w:color="auto"/>
            <w:right w:val="none" w:sz="0" w:space="0" w:color="auto"/>
          </w:divBdr>
        </w:div>
        <w:div w:id="384597558">
          <w:marLeft w:val="0"/>
          <w:marRight w:val="0"/>
          <w:marTop w:val="0"/>
          <w:marBottom w:val="0"/>
          <w:divBdr>
            <w:top w:val="none" w:sz="0" w:space="0" w:color="auto"/>
            <w:left w:val="none" w:sz="0" w:space="0" w:color="auto"/>
            <w:bottom w:val="none" w:sz="0" w:space="0" w:color="auto"/>
            <w:right w:val="none" w:sz="0" w:space="0" w:color="auto"/>
          </w:divBdr>
        </w:div>
        <w:div w:id="286394843">
          <w:marLeft w:val="0"/>
          <w:marRight w:val="0"/>
          <w:marTop w:val="0"/>
          <w:marBottom w:val="0"/>
          <w:divBdr>
            <w:top w:val="none" w:sz="0" w:space="0" w:color="auto"/>
            <w:left w:val="none" w:sz="0" w:space="0" w:color="auto"/>
            <w:bottom w:val="none" w:sz="0" w:space="0" w:color="auto"/>
            <w:right w:val="none" w:sz="0" w:space="0" w:color="auto"/>
          </w:divBdr>
        </w:div>
        <w:div w:id="355421920">
          <w:marLeft w:val="0"/>
          <w:marRight w:val="0"/>
          <w:marTop w:val="0"/>
          <w:marBottom w:val="0"/>
          <w:divBdr>
            <w:top w:val="none" w:sz="0" w:space="0" w:color="auto"/>
            <w:left w:val="none" w:sz="0" w:space="0" w:color="auto"/>
            <w:bottom w:val="none" w:sz="0" w:space="0" w:color="auto"/>
            <w:right w:val="none" w:sz="0" w:space="0" w:color="auto"/>
          </w:divBdr>
        </w:div>
      </w:divsChild>
    </w:div>
    <w:div w:id="822624785">
      <w:bodyDiv w:val="1"/>
      <w:marLeft w:val="0"/>
      <w:marRight w:val="0"/>
      <w:marTop w:val="0"/>
      <w:marBottom w:val="0"/>
      <w:divBdr>
        <w:top w:val="none" w:sz="0" w:space="0" w:color="auto"/>
        <w:left w:val="none" w:sz="0" w:space="0" w:color="auto"/>
        <w:bottom w:val="none" w:sz="0" w:space="0" w:color="auto"/>
        <w:right w:val="none" w:sz="0" w:space="0" w:color="auto"/>
      </w:divBdr>
      <w:divsChild>
        <w:div w:id="548809344">
          <w:marLeft w:val="0"/>
          <w:marRight w:val="0"/>
          <w:marTop w:val="0"/>
          <w:marBottom w:val="0"/>
          <w:divBdr>
            <w:top w:val="none" w:sz="0" w:space="0" w:color="auto"/>
            <w:left w:val="none" w:sz="0" w:space="0" w:color="auto"/>
            <w:bottom w:val="none" w:sz="0" w:space="0" w:color="auto"/>
            <w:right w:val="none" w:sz="0" w:space="0" w:color="auto"/>
          </w:divBdr>
        </w:div>
        <w:div w:id="23142532">
          <w:marLeft w:val="0"/>
          <w:marRight w:val="0"/>
          <w:marTop w:val="0"/>
          <w:marBottom w:val="0"/>
          <w:divBdr>
            <w:top w:val="none" w:sz="0" w:space="0" w:color="auto"/>
            <w:left w:val="none" w:sz="0" w:space="0" w:color="auto"/>
            <w:bottom w:val="none" w:sz="0" w:space="0" w:color="auto"/>
            <w:right w:val="none" w:sz="0" w:space="0" w:color="auto"/>
          </w:divBdr>
        </w:div>
        <w:div w:id="2085029540">
          <w:marLeft w:val="0"/>
          <w:marRight w:val="0"/>
          <w:marTop w:val="0"/>
          <w:marBottom w:val="0"/>
          <w:divBdr>
            <w:top w:val="none" w:sz="0" w:space="0" w:color="auto"/>
            <w:left w:val="none" w:sz="0" w:space="0" w:color="auto"/>
            <w:bottom w:val="none" w:sz="0" w:space="0" w:color="auto"/>
            <w:right w:val="none" w:sz="0" w:space="0" w:color="auto"/>
          </w:divBdr>
        </w:div>
        <w:div w:id="1558128369">
          <w:marLeft w:val="0"/>
          <w:marRight w:val="0"/>
          <w:marTop w:val="0"/>
          <w:marBottom w:val="0"/>
          <w:divBdr>
            <w:top w:val="none" w:sz="0" w:space="0" w:color="auto"/>
            <w:left w:val="none" w:sz="0" w:space="0" w:color="auto"/>
            <w:bottom w:val="none" w:sz="0" w:space="0" w:color="auto"/>
            <w:right w:val="none" w:sz="0" w:space="0" w:color="auto"/>
          </w:divBdr>
        </w:div>
      </w:divsChild>
    </w:div>
    <w:div w:id="2059040326">
      <w:bodyDiv w:val="1"/>
      <w:marLeft w:val="0"/>
      <w:marRight w:val="0"/>
      <w:marTop w:val="0"/>
      <w:marBottom w:val="0"/>
      <w:divBdr>
        <w:top w:val="none" w:sz="0" w:space="0" w:color="auto"/>
        <w:left w:val="none" w:sz="0" w:space="0" w:color="auto"/>
        <w:bottom w:val="none" w:sz="0" w:space="0" w:color="auto"/>
        <w:right w:val="none" w:sz="0" w:space="0" w:color="auto"/>
      </w:divBdr>
      <w:divsChild>
        <w:div w:id="1567715155">
          <w:marLeft w:val="0"/>
          <w:marRight w:val="0"/>
          <w:marTop w:val="0"/>
          <w:marBottom w:val="0"/>
          <w:divBdr>
            <w:top w:val="none" w:sz="0" w:space="0" w:color="auto"/>
            <w:left w:val="none" w:sz="0" w:space="0" w:color="auto"/>
            <w:bottom w:val="none" w:sz="0" w:space="0" w:color="auto"/>
            <w:right w:val="none" w:sz="0" w:space="0" w:color="auto"/>
          </w:divBdr>
        </w:div>
        <w:div w:id="1663313188">
          <w:marLeft w:val="0"/>
          <w:marRight w:val="0"/>
          <w:marTop w:val="0"/>
          <w:marBottom w:val="0"/>
          <w:divBdr>
            <w:top w:val="none" w:sz="0" w:space="0" w:color="auto"/>
            <w:left w:val="none" w:sz="0" w:space="0" w:color="auto"/>
            <w:bottom w:val="none" w:sz="0" w:space="0" w:color="auto"/>
            <w:right w:val="none" w:sz="0" w:space="0" w:color="auto"/>
          </w:divBdr>
        </w:div>
        <w:div w:id="1984774553">
          <w:marLeft w:val="0"/>
          <w:marRight w:val="0"/>
          <w:marTop w:val="0"/>
          <w:marBottom w:val="0"/>
          <w:divBdr>
            <w:top w:val="none" w:sz="0" w:space="0" w:color="auto"/>
            <w:left w:val="none" w:sz="0" w:space="0" w:color="auto"/>
            <w:bottom w:val="none" w:sz="0" w:space="0" w:color="auto"/>
            <w:right w:val="none" w:sz="0" w:space="0" w:color="auto"/>
          </w:divBdr>
        </w:div>
        <w:div w:id="602299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putados.gob.ar/proyectos/proyecto.jsp?id=190776" TargetMode="External"/><Relationship Id="rId13" Type="http://schemas.openxmlformats.org/officeDocument/2006/relationships/hyperlink" Target="http://www.diputados.gob.ar/proyectos/proyecto.jsp?id=189111" TargetMode="External"/><Relationship Id="rId18" Type="http://schemas.openxmlformats.org/officeDocument/2006/relationships/hyperlink" Target="http://www.diputados.gob.ar/proyectos/proyecto.jsp?id=186743" TargetMode="External"/><Relationship Id="rId26" Type="http://schemas.openxmlformats.org/officeDocument/2006/relationships/hyperlink" Target="http://www.diputados.gob.ar/proyectos/proyecto.jsp?id=184200" TargetMode="External"/><Relationship Id="rId3" Type="http://schemas.openxmlformats.org/officeDocument/2006/relationships/settings" Target="settings.xml"/><Relationship Id="rId21" Type="http://schemas.openxmlformats.org/officeDocument/2006/relationships/hyperlink" Target="http://www.diputados.gob.ar/proyectos/proyecto.jsp?id=185573" TargetMode="External"/><Relationship Id="rId7" Type="http://schemas.openxmlformats.org/officeDocument/2006/relationships/hyperlink" Target="http://www.diputados.gob.ar/proyectos/proyecto.jsp?id=191752" TargetMode="External"/><Relationship Id="rId12" Type="http://schemas.openxmlformats.org/officeDocument/2006/relationships/hyperlink" Target="http://www.diputados.gob.ar/proyectos/proyecto.jsp?id=189100" TargetMode="External"/><Relationship Id="rId17" Type="http://schemas.openxmlformats.org/officeDocument/2006/relationships/hyperlink" Target="http://www.diputados.gob.ar/proyectos/proyecto.jsp?id=186725" TargetMode="External"/><Relationship Id="rId25" Type="http://schemas.openxmlformats.org/officeDocument/2006/relationships/hyperlink" Target="http://www.diputados.gob.ar/proyectos/proyecto.jsp?id=184017" TargetMode="External"/><Relationship Id="rId2" Type="http://schemas.microsoft.com/office/2007/relationships/stylesWithEffects" Target="stylesWithEffects.xml"/><Relationship Id="rId16" Type="http://schemas.openxmlformats.org/officeDocument/2006/relationships/hyperlink" Target="http://www.diputados.gob.ar/proyectos/proyecto.jsp?id=187373" TargetMode="External"/><Relationship Id="rId20" Type="http://schemas.openxmlformats.org/officeDocument/2006/relationships/hyperlink" Target="http://www.diputados.gob.ar/proyectos/proyecto.jsp?id=185609" TargetMode="External"/><Relationship Id="rId29" Type="http://schemas.openxmlformats.org/officeDocument/2006/relationships/hyperlink" Target="http://www.diputados.gob.ar/proyectos/proyecto.jsp?id=184018" TargetMode="External"/><Relationship Id="rId1" Type="http://schemas.openxmlformats.org/officeDocument/2006/relationships/styles" Target="styles.xml"/><Relationship Id="rId6" Type="http://schemas.openxmlformats.org/officeDocument/2006/relationships/hyperlink" Target="http://www.diputados.gob.ar/proyectos/proyecto.jsp?id=191727" TargetMode="External"/><Relationship Id="rId11" Type="http://schemas.openxmlformats.org/officeDocument/2006/relationships/hyperlink" Target="http://www.diputados.gob.ar/proyectos/proyecto.jsp?id=189459" TargetMode="External"/><Relationship Id="rId24" Type="http://schemas.openxmlformats.org/officeDocument/2006/relationships/hyperlink" Target="http://www.diputados.gob.ar/proyectos/proyecto.jsp?id=184297" TargetMode="External"/><Relationship Id="rId32" Type="http://schemas.openxmlformats.org/officeDocument/2006/relationships/theme" Target="theme/theme1.xml"/><Relationship Id="rId5" Type="http://schemas.openxmlformats.org/officeDocument/2006/relationships/hyperlink" Target="http://www.diputados.gob.ar/proyectos/proyecto.jsp?id=192095" TargetMode="External"/><Relationship Id="rId15" Type="http://schemas.openxmlformats.org/officeDocument/2006/relationships/hyperlink" Target="http://www.diputados.gob.ar/proyectos/proyecto.jsp?id=187380" TargetMode="External"/><Relationship Id="rId23" Type="http://schemas.openxmlformats.org/officeDocument/2006/relationships/hyperlink" Target="http://www.diputados.gob.ar/proyectos/proyecto.jsp?id=184989" TargetMode="External"/><Relationship Id="rId28" Type="http://schemas.openxmlformats.org/officeDocument/2006/relationships/hyperlink" Target="http://www.diputados.gob.ar/proyectos/proyecto.jsp?id=184011" TargetMode="External"/><Relationship Id="rId10" Type="http://schemas.openxmlformats.org/officeDocument/2006/relationships/hyperlink" Target="http://www.diputados.gob.ar/proyectos/proyecto.jsp?id=189455" TargetMode="External"/><Relationship Id="rId19" Type="http://schemas.openxmlformats.org/officeDocument/2006/relationships/hyperlink" Target="http://www.diputados.gob.ar/proyectos/proyecto.jsp?id=18642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putados.gob.ar/proyectos/proyecto.jsp?id=190465" TargetMode="External"/><Relationship Id="rId14" Type="http://schemas.openxmlformats.org/officeDocument/2006/relationships/hyperlink" Target="http://www.diputados.gob.ar/proyectos/proyecto.jsp?id=187490" TargetMode="External"/><Relationship Id="rId22" Type="http://schemas.openxmlformats.org/officeDocument/2006/relationships/hyperlink" Target="http://www.diputados.gob.ar/proyectos/proyecto.jsp?id=184985" TargetMode="External"/><Relationship Id="rId27" Type="http://schemas.openxmlformats.org/officeDocument/2006/relationships/hyperlink" Target="http://www.diputados.gob.ar/proyectos/proyecto.jsp?id=184207" TargetMode="External"/><Relationship Id="rId30" Type="http://schemas.openxmlformats.org/officeDocument/2006/relationships/hyperlink" Target="http://www.diputados.gob.ar/proyectos/proyecto.jsp?id=18401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1210</Words>
  <Characters>6657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 Cámara de Diputados de la Nación</Company>
  <LinksUpToDate>false</LinksUpToDate>
  <CharactersWithSpaces>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Zakkour</dc:creator>
  <cp:lastModifiedBy>Valeria Mendez</cp:lastModifiedBy>
  <cp:revision>2</cp:revision>
  <dcterms:created xsi:type="dcterms:W3CDTF">2016-12-28T12:59:00Z</dcterms:created>
  <dcterms:modified xsi:type="dcterms:W3CDTF">2016-12-28T12:59:00Z</dcterms:modified>
</cp:coreProperties>
</file>