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9D" w:rsidRDefault="00267F9D" w:rsidP="00267F9D">
      <w:pPr>
        <w:shd w:val="clear" w:color="auto" w:fill="FFFFFF"/>
        <w:spacing w:after="324" w:line="267" w:lineRule="atLeast"/>
        <w:ind w:left="4956" w:firstLine="708"/>
        <w:jc w:val="both"/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>Corrientes 23 de mayo de 2016</w:t>
      </w:r>
    </w:p>
    <w:p w:rsidR="00267F9D" w:rsidRDefault="00267F9D" w:rsidP="00267F9D">
      <w:pPr>
        <w:shd w:val="clear" w:color="auto" w:fill="FFFFFF"/>
        <w:tabs>
          <w:tab w:val="left" w:pos="1134"/>
        </w:tabs>
        <w:spacing w:after="324" w:line="267" w:lineRule="atLeast"/>
        <w:ind w:left="4956" w:hanging="5098"/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 xml:space="preserve">  PROYECT O DE RESOLUCION</w:t>
      </w:r>
    </w:p>
    <w:p w:rsidR="00267F9D" w:rsidRDefault="00267F9D" w:rsidP="00267F9D">
      <w:pPr>
        <w:shd w:val="clear" w:color="auto" w:fill="FFFFFF"/>
        <w:tabs>
          <w:tab w:val="left" w:pos="1134"/>
        </w:tabs>
        <w:spacing w:after="324" w:line="267" w:lineRule="atLeast"/>
        <w:ind w:left="4956" w:hanging="5098"/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</w:pPr>
    </w:p>
    <w:p w:rsidR="00267F9D" w:rsidRPr="00E10984" w:rsidRDefault="00267F9D" w:rsidP="00267F9D">
      <w:pPr>
        <w:shd w:val="clear" w:color="auto" w:fill="FFFFFF"/>
        <w:spacing w:after="324" w:line="267" w:lineRule="atLeast"/>
        <w:jc w:val="both"/>
        <w:rPr>
          <w:rFonts w:eastAsia="Times New Roman" w:cs="Segoe UI"/>
          <w:color w:val="444444"/>
          <w:sz w:val="19"/>
          <w:szCs w:val="19"/>
          <w:lang w:eastAsia="es-ES"/>
        </w:rPr>
      </w:pPr>
      <w:r w:rsidRPr="00E10984"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>V I S T O :</w:t>
      </w:r>
    </w:p>
    <w:p w:rsidR="00267F9D" w:rsidRPr="00E10984" w:rsidRDefault="00267F9D" w:rsidP="00267F9D">
      <w:pPr>
        <w:shd w:val="clear" w:color="auto" w:fill="FFFFFF"/>
        <w:spacing w:after="324" w:line="267" w:lineRule="atLeast"/>
        <w:jc w:val="both"/>
        <w:rPr>
          <w:rFonts w:eastAsia="Times New Roman" w:cs="Segoe UI"/>
          <w:color w:val="444444"/>
          <w:sz w:val="19"/>
          <w:szCs w:val="19"/>
          <w:lang w:eastAsia="es-ES"/>
        </w:rPr>
      </w:pPr>
      <w:r w:rsidRPr="00E10984"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> </w:t>
      </w:r>
    </w:p>
    <w:p w:rsidR="00267F9D" w:rsidRPr="00E10984" w:rsidRDefault="00267F9D" w:rsidP="00267F9D">
      <w:pPr>
        <w:shd w:val="clear" w:color="auto" w:fill="FFFFFF"/>
        <w:spacing w:after="324" w:line="267" w:lineRule="atLeast"/>
        <w:jc w:val="both"/>
        <w:rPr>
          <w:rFonts w:eastAsia="Times New Roman" w:cs="Segoe UI"/>
          <w:color w:val="444444"/>
          <w:sz w:val="19"/>
          <w:szCs w:val="19"/>
          <w:lang w:eastAsia="es-ES"/>
        </w:rPr>
      </w:pPr>
      <w:r w:rsidRPr="00E10984"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>                                                           Las actividades que desarrollan artistas callejeros en las diversas arterias de la ciudad, y </w:t>
      </w:r>
    </w:p>
    <w:p w:rsidR="00267F9D" w:rsidRPr="00E10984" w:rsidRDefault="00267F9D" w:rsidP="00267F9D">
      <w:pPr>
        <w:shd w:val="clear" w:color="auto" w:fill="FFFFFF"/>
        <w:spacing w:after="324" w:line="267" w:lineRule="atLeast"/>
        <w:jc w:val="both"/>
        <w:rPr>
          <w:rFonts w:eastAsia="Times New Roman" w:cs="Segoe UI"/>
          <w:color w:val="444444"/>
          <w:sz w:val="19"/>
          <w:szCs w:val="19"/>
          <w:lang w:eastAsia="es-ES"/>
        </w:rPr>
      </w:pPr>
      <w:r w:rsidRPr="00E10984"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>CONSIDERANDO:</w:t>
      </w:r>
    </w:p>
    <w:p w:rsidR="00267F9D" w:rsidRPr="00E10984" w:rsidRDefault="00267F9D" w:rsidP="00267F9D">
      <w:pPr>
        <w:shd w:val="clear" w:color="auto" w:fill="FFFFFF"/>
        <w:spacing w:after="324" w:line="267" w:lineRule="atLeast"/>
        <w:jc w:val="both"/>
        <w:rPr>
          <w:rFonts w:eastAsia="Times New Roman" w:cs="Segoe UI"/>
          <w:color w:val="444444"/>
          <w:sz w:val="19"/>
          <w:szCs w:val="19"/>
          <w:lang w:eastAsia="es-ES"/>
        </w:rPr>
      </w:pPr>
      <w:r w:rsidRPr="00E10984"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>                                                           Que la actividad artística debe entenderse como cualquier representación manifestada a través de los distintos lenguajes artísticos que constituyen un espectáculo y/o una obra de arte desarrollada por intérpretes en forma directa y presencial, compartiendo un espacio común con los espectadores.</w:t>
      </w:r>
    </w:p>
    <w:p w:rsidR="00267F9D" w:rsidRPr="00E10984" w:rsidRDefault="00267F9D" w:rsidP="00267F9D">
      <w:pPr>
        <w:shd w:val="clear" w:color="auto" w:fill="FFFFFF"/>
        <w:spacing w:after="324" w:line="267" w:lineRule="atLeast"/>
        <w:jc w:val="both"/>
        <w:rPr>
          <w:rFonts w:eastAsia="Times New Roman" w:cs="Segoe UI"/>
          <w:color w:val="444444"/>
          <w:sz w:val="19"/>
          <w:szCs w:val="19"/>
          <w:lang w:eastAsia="es-ES"/>
        </w:rPr>
      </w:pPr>
      <w:r w:rsidRPr="00E10984"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>                                                           Que sin ser excluyente la actividad de dichos artistas urbanos se desarrolla con frecuencia sobre calle Junín Peatonal, así como en otras de aglomeración humana.</w:t>
      </w:r>
    </w:p>
    <w:p w:rsidR="00267F9D" w:rsidRPr="00E10984" w:rsidRDefault="00267F9D" w:rsidP="00267F9D">
      <w:pPr>
        <w:shd w:val="clear" w:color="auto" w:fill="FFFFFF"/>
        <w:spacing w:after="324" w:line="267" w:lineRule="atLeast"/>
        <w:jc w:val="both"/>
        <w:rPr>
          <w:rFonts w:eastAsia="Times New Roman" w:cs="Segoe UI"/>
          <w:color w:val="444444"/>
          <w:sz w:val="19"/>
          <w:szCs w:val="19"/>
          <w:lang w:eastAsia="es-ES"/>
        </w:rPr>
      </w:pPr>
      <w:r w:rsidRPr="00E10984"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>                                                           Que esas actividades artísticas son propias, distinguen y característica a esta y numerosísimas ciudades del país y del mundo.</w:t>
      </w:r>
    </w:p>
    <w:p w:rsidR="00267F9D" w:rsidRPr="00E10984" w:rsidRDefault="00267F9D" w:rsidP="00267F9D">
      <w:pPr>
        <w:shd w:val="clear" w:color="auto" w:fill="FFFFFF"/>
        <w:spacing w:after="324" w:line="267" w:lineRule="atLeast"/>
        <w:jc w:val="both"/>
        <w:rPr>
          <w:rFonts w:eastAsia="Times New Roman" w:cs="Segoe UI"/>
          <w:color w:val="444444"/>
          <w:sz w:val="19"/>
          <w:szCs w:val="19"/>
          <w:lang w:eastAsia="es-ES"/>
        </w:rPr>
      </w:pPr>
      <w:r w:rsidRPr="00E10984"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>                                                           Que el perfil turístico de la Ciudad de Corrientes debe coincidir con el fomento y promoción de este tipo de actividades.</w:t>
      </w:r>
    </w:p>
    <w:p w:rsidR="00267F9D" w:rsidRPr="00E10984" w:rsidRDefault="00267F9D" w:rsidP="00267F9D">
      <w:pPr>
        <w:shd w:val="clear" w:color="auto" w:fill="FFFFFF"/>
        <w:spacing w:after="324" w:line="267" w:lineRule="atLeast"/>
        <w:jc w:val="both"/>
        <w:rPr>
          <w:rFonts w:eastAsia="Times New Roman" w:cs="Segoe UI"/>
          <w:color w:val="444444"/>
          <w:sz w:val="19"/>
          <w:szCs w:val="19"/>
          <w:lang w:eastAsia="es-ES"/>
        </w:rPr>
      </w:pPr>
      <w:r w:rsidRPr="00E10984"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>                                                           Que como ejemplo de artistas como los señalados son los músicos, bailarines, mimos, actores, coros, elencos teatrales, titiriteros, estatuas vivientes, payasos, artistas plásticos, entre otras manifestaciones de este tipo.</w:t>
      </w:r>
    </w:p>
    <w:p w:rsidR="00267F9D" w:rsidRPr="00E10984" w:rsidRDefault="00267F9D" w:rsidP="00267F9D">
      <w:pPr>
        <w:shd w:val="clear" w:color="auto" w:fill="FFFFFF"/>
        <w:spacing w:after="324" w:line="267" w:lineRule="atLeast"/>
        <w:jc w:val="both"/>
        <w:rPr>
          <w:rFonts w:eastAsia="Times New Roman" w:cs="Segoe UI"/>
          <w:color w:val="444444"/>
          <w:sz w:val="19"/>
          <w:szCs w:val="19"/>
          <w:lang w:eastAsia="es-ES"/>
        </w:rPr>
      </w:pPr>
      <w:r w:rsidRPr="00E10984"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>                                                           Que dichas expresiones por las características hasta aquí descriptas, así como son su espontaneidad y  eventualidad, no requieren ningún permiso.</w:t>
      </w:r>
    </w:p>
    <w:p w:rsidR="00267F9D" w:rsidRPr="00E10984" w:rsidRDefault="00267F9D" w:rsidP="00267F9D">
      <w:pPr>
        <w:shd w:val="clear" w:color="auto" w:fill="FFFFFF"/>
        <w:spacing w:after="324" w:line="267" w:lineRule="atLeast"/>
        <w:jc w:val="both"/>
        <w:rPr>
          <w:rFonts w:eastAsia="Times New Roman" w:cs="Segoe UI"/>
          <w:color w:val="444444"/>
          <w:sz w:val="19"/>
          <w:szCs w:val="19"/>
          <w:lang w:eastAsia="es-ES"/>
        </w:rPr>
      </w:pPr>
      <w:r w:rsidRPr="00E10984"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>                                                           Que estas actividades artísticas se desarrollan sin cobro de emolumento alguno, sin contraprestación alguna por parte del público el que a lo sumo puede colaborar o no, según su libre voluntad.</w:t>
      </w:r>
    </w:p>
    <w:p w:rsidR="00267F9D" w:rsidRDefault="00267F9D" w:rsidP="00267F9D">
      <w:pPr>
        <w:shd w:val="clear" w:color="auto" w:fill="FFFFFF"/>
        <w:spacing w:after="324" w:line="267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</w:pPr>
      <w:r w:rsidRPr="00E10984"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>                                                           Que</w:t>
      </w:r>
      <w:r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 xml:space="preserve"> la semana anterior se ha conocido y denunciado que artistas callejeros esta vez fueron intimados a desistir de ejecutar música con el argumento de que generaban ruidos molestos.</w:t>
      </w:r>
    </w:p>
    <w:p w:rsidR="00267F9D" w:rsidRDefault="00267F9D" w:rsidP="00267F9D">
      <w:pPr>
        <w:shd w:val="clear" w:color="auto" w:fill="FFFFFF"/>
        <w:spacing w:after="324" w:line="267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ab/>
      </w:r>
      <w:r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ab/>
      </w:r>
      <w:r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ab/>
        <w:t xml:space="preserve">            </w:t>
      </w:r>
      <w:r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ab/>
        <w:t>Que se trata de interpretar adecuadamente la actividad artística espontanea que, lejos de ser reprimida, debe ser auspiciada y hasta promovida por un municipio que pretende convocar a los turistas del mundo a conocer nuestra preciosa y particular Ciudad.</w:t>
      </w:r>
    </w:p>
    <w:p w:rsidR="00267F9D" w:rsidRDefault="00267F9D" w:rsidP="00267F9D">
      <w:pPr>
        <w:shd w:val="clear" w:color="auto" w:fill="FFFFFF"/>
        <w:spacing w:after="324" w:line="267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ab/>
      </w:r>
      <w:r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ab/>
      </w:r>
      <w:r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ab/>
        <w:t xml:space="preserve">     </w:t>
      </w:r>
      <w:r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ab/>
        <w:t xml:space="preserve">         Que desde luego lo que se pretende defender y por ende no reprimir es la actividad de ejecución de instrumentos musicales y voces que no utilizan </w:t>
      </w:r>
      <w:r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lastRenderedPageBreak/>
        <w:t>elementos de amplificación; que se vale meramente de las cualidades que surgen directamente del artista sin ningún elemento tecnológico que lo amplifique y que por tanto pueda tener como consecuencia la generación de ruidos molestos.</w:t>
      </w:r>
    </w:p>
    <w:p w:rsidR="00267F9D" w:rsidRPr="00E10984" w:rsidRDefault="00267F9D" w:rsidP="00267F9D">
      <w:pPr>
        <w:shd w:val="clear" w:color="auto" w:fill="FFFFFF"/>
        <w:spacing w:after="324" w:line="267" w:lineRule="atLeast"/>
        <w:jc w:val="both"/>
        <w:rPr>
          <w:rFonts w:eastAsia="Times New Roman" w:cs="Segoe UI"/>
          <w:color w:val="444444"/>
          <w:sz w:val="19"/>
          <w:szCs w:val="19"/>
          <w:lang w:eastAsia="es-ES"/>
        </w:rPr>
      </w:pPr>
      <w:r w:rsidRPr="00E10984"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 xml:space="preserve">                                                           </w:t>
      </w:r>
    </w:p>
    <w:p w:rsidR="00267F9D" w:rsidRDefault="00267F9D" w:rsidP="00267F9D">
      <w:pPr>
        <w:shd w:val="clear" w:color="auto" w:fill="FFFFFF"/>
        <w:spacing w:after="324" w:line="267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</w:pPr>
      <w:r w:rsidRPr="00E10984"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>                     </w:t>
      </w:r>
      <w:r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>                             </w:t>
      </w:r>
      <w:r w:rsidRPr="00E10984"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>Que es oportuno establecer que en el caso de que la actividad artística implique el uso de instrumentos de amplificación sonora la misma deberá ahí sí tramitarse el correspondiente permiso y cumplir con</w:t>
      </w:r>
      <w:r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 xml:space="preserve"> </w:t>
      </w:r>
      <w:r w:rsidRPr="00E10984"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>las Ordenanzas 1472, 1926,5148, 5460.</w:t>
      </w:r>
    </w:p>
    <w:p w:rsidR="00267F9D" w:rsidRDefault="00267F9D" w:rsidP="00267F9D">
      <w:pPr>
        <w:shd w:val="clear" w:color="auto" w:fill="FFFFFF"/>
        <w:spacing w:after="324" w:line="267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ab/>
      </w:r>
      <w:r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ab/>
      </w:r>
      <w:r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ab/>
      </w:r>
      <w:r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ab/>
        <w:t xml:space="preserve">   Que  el artículo 14 de la Carta Orgánica Municipal establece que las políticas municipales tiene entre los siguientes objetivos:”…inciso 30 promover la creación, producción y circulación de bienes culturales en el marco del pluralismo y la libertad de expresión favoreciendo su difusión y accesibilidad social, como instrumento de integración social. Estimular las manifestaciones populares característica de la ciudad…”</w:t>
      </w:r>
    </w:p>
    <w:p w:rsidR="00267F9D" w:rsidRPr="00E10984" w:rsidRDefault="00267F9D" w:rsidP="00267F9D">
      <w:pPr>
        <w:shd w:val="clear" w:color="auto" w:fill="FFFFFF"/>
        <w:spacing w:after="324" w:line="267" w:lineRule="atLeast"/>
        <w:jc w:val="both"/>
        <w:rPr>
          <w:rFonts w:eastAsia="Times New Roman" w:cs="Segoe UI"/>
          <w:color w:val="444444"/>
          <w:sz w:val="19"/>
          <w:szCs w:val="19"/>
          <w:lang w:eastAsia="es-ES"/>
        </w:rPr>
      </w:pPr>
      <w:r w:rsidRPr="00E10984"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 xml:space="preserve">                                                Que corresponde al Honorable Concejo Deliberante </w:t>
      </w:r>
      <w:r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 xml:space="preserve">en consecuencia </w:t>
      </w:r>
      <w:r w:rsidRPr="00E10984"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>promover las manifestaciones artísticas que se desarrollen en esta ciudad, así como bregar la correcta aplicación de las normas municipales (art. 29, inciso 40, de la Carta Orgánica Municipal).</w:t>
      </w:r>
    </w:p>
    <w:p w:rsidR="00267F9D" w:rsidRPr="00E10984" w:rsidRDefault="00267F9D" w:rsidP="00267F9D">
      <w:pPr>
        <w:shd w:val="clear" w:color="auto" w:fill="FFFFFF"/>
        <w:spacing w:after="324" w:line="267" w:lineRule="atLeast"/>
        <w:jc w:val="both"/>
        <w:rPr>
          <w:rFonts w:eastAsia="Times New Roman" w:cs="Segoe UI"/>
          <w:color w:val="444444"/>
          <w:sz w:val="19"/>
          <w:szCs w:val="19"/>
          <w:lang w:eastAsia="es-ES"/>
        </w:rPr>
      </w:pPr>
      <w:r w:rsidRPr="00E10984"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>Que por ello,</w:t>
      </w:r>
    </w:p>
    <w:p w:rsidR="00267F9D" w:rsidRPr="00E10984" w:rsidRDefault="00267F9D" w:rsidP="00267F9D">
      <w:pPr>
        <w:shd w:val="clear" w:color="auto" w:fill="FFFFFF"/>
        <w:spacing w:after="324" w:line="267" w:lineRule="atLeast"/>
        <w:jc w:val="both"/>
        <w:rPr>
          <w:rFonts w:eastAsia="Times New Roman" w:cs="Segoe UI"/>
          <w:color w:val="444444"/>
          <w:sz w:val="19"/>
          <w:szCs w:val="19"/>
          <w:lang w:eastAsia="es-ES"/>
        </w:rPr>
      </w:pPr>
      <w:r w:rsidRPr="00E10984"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> </w:t>
      </w:r>
    </w:p>
    <w:p w:rsidR="00267F9D" w:rsidRPr="00E10984" w:rsidRDefault="00267F9D" w:rsidP="00267F9D">
      <w:pPr>
        <w:shd w:val="clear" w:color="auto" w:fill="FFFFFF"/>
        <w:spacing w:after="324" w:line="267" w:lineRule="atLeast"/>
        <w:jc w:val="both"/>
        <w:rPr>
          <w:rFonts w:eastAsia="Times New Roman" w:cs="Segoe UI"/>
          <w:color w:val="444444"/>
          <w:sz w:val="19"/>
          <w:szCs w:val="19"/>
          <w:lang w:eastAsia="es-ES"/>
        </w:rPr>
      </w:pPr>
      <w:r w:rsidRPr="00E10984"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>                                   EL HONORABLE CONCEJO DELIBERANTE</w:t>
      </w:r>
    </w:p>
    <w:p w:rsidR="00267F9D" w:rsidRPr="00E10984" w:rsidRDefault="00267F9D" w:rsidP="00267F9D">
      <w:pPr>
        <w:shd w:val="clear" w:color="auto" w:fill="FFFFFF"/>
        <w:spacing w:after="324" w:line="267" w:lineRule="atLeast"/>
        <w:jc w:val="both"/>
        <w:rPr>
          <w:rFonts w:eastAsia="Times New Roman" w:cs="Segoe UI"/>
          <w:color w:val="444444"/>
          <w:sz w:val="19"/>
          <w:szCs w:val="19"/>
          <w:lang w:eastAsia="es-ES"/>
        </w:rPr>
      </w:pPr>
      <w:r w:rsidRPr="00E10984"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>                                                           RESUELVE </w:t>
      </w:r>
    </w:p>
    <w:p w:rsidR="00267F9D" w:rsidRDefault="00267F9D" w:rsidP="00267F9D">
      <w:pPr>
        <w:shd w:val="clear" w:color="auto" w:fill="FFFFFF"/>
        <w:spacing w:after="324" w:line="267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</w:pPr>
      <w:r w:rsidRPr="00E10984"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 xml:space="preserve">ART. 1º.-SOLICITAR AL DEPARTAMENTO EJECUTIVO MUNICIPAL INSTRUYA AL ÁREA COMPETENTE, QUE LOS INSPECTORES QUE CONTROLAN LA VÍA PÚBLICA DEBERÁN RESPETAR  EL DESARROLLO DE LAS ACTIVIDADES ARTÍSTICAS </w:t>
      </w:r>
      <w:r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 xml:space="preserve"> CALLEJERAS ESPONTANEAS DESCRIPTA EN LA PRESENTE QUE CONSISTAN EN EJECUTAR INSTRUMENTOS MUSICALES Y VOCES LIBREMENTE, EN TANTO DICHAS ACTIVIDADES NO UTILICEN ELEMENTOS DE PROPALACION Y/O AMPLIFICACION SONORA.</w:t>
      </w:r>
    </w:p>
    <w:p w:rsidR="00267F9D" w:rsidRPr="00E10984" w:rsidRDefault="00267F9D" w:rsidP="00267F9D">
      <w:pPr>
        <w:shd w:val="clear" w:color="auto" w:fill="FFFFFF"/>
        <w:spacing w:after="324" w:line="267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</w:pPr>
      <w:r w:rsidRPr="00E10984"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 xml:space="preserve">ART. 2º.- </w:t>
      </w:r>
      <w:r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>DE FORMA.-</w:t>
      </w:r>
    </w:p>
    <w:p w:rsidR="00267F9D" w:rsidRPr="00E10984" w:rsidRDefault="00267F9D" w:rsidP="00267F9D">
      <w:pPr>
        <w:shd w:val="clear" w:color="auto" w:fill="FFFFFF"/>
        <w:spacing w:after="324" w:line="267" w:lineRule="atLeast"/>
        <w:jc w:val="both"/>
        <w:rPr>
          <w:rFonts w:eastAsia="Times New Roman" w:cs="Segoe UI"/>
          <w:color w:val="444444"/>
          <w:sz w:val="19"/>
          <w:szCs w:val="19"/>
          <w:lang w:eastAsia="es-ES"/>
        </w:rPr>
      </w:pPr>
      <w:r w:rsidRPr="00E10984">
        <w:rPr>
          <w:rFonts w:ascii="Times New Roman" w:eastAsia="Times New Roman" w:hAnsi="Times New Roman"/>
          <w:color w:val="444444"/>
          <w:sz w:val="24"/>
          <w:szCs w:val="24"/>
          <w:lang w:val="es-ES_tradnl" w:eastAsia="es-ES"/>
        </w:rPr>
        <w:t> </w:t>
      </w:r>
    </w:p>
    <w:p w:rsidR="00772DF6" w:rsidRDefault="00772DF6"/>
    <w:sectPr w:rsidR="00772DF6" w:rsidSect="00267F9D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7BB" w:rsidRDefault="006447BB" w:rsidP="00560647">
      <w:pPr>
        <w:spacing w:after="0" w:line="240" w:lineRule="auto"/>
      </w:pPr>
      <w:r>
        <w:separator/>
      </w:r>
    </w:p>
  </w:endnote>
  <w:endnote w:type="continuationSeparator" w:id="1">
    <w:p w:rsidR="006447BB" w:rsidRDefault="006447BB" w:rsidP="0056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7BB" w:rsidRDefault="006447BB" w:rsidP="00560647">
      <w:pPr>
        <w:spacing w:after="0" w:line="240" w:lineRule="auto"/>
      </w:pPr>
      <w:r>
        <w:separator/>
      </w:r>
    </w:p>
  </w:footnote>
  <w:footnote w:type="continuationSeparator" w:id="1">
    <w:p w:rsidR="006447BB" w:rsidRDefault="006447BB" w:rsidP="0056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47" w:rsidRPr="008F112F" w:rsidRDefault="007F5E4A" w:rsidP="00560647">
    <w:pPr>
      <w:pBdr>
        <w:bottom w:val="single" w:sz="6" w:space="0" w:color="auto"/>
      </w:pBdr>
      <w:tabs>
        <w:tab w:val="center" w:pos="4419"/>
        <w:tab w:val="right" w:pos="8838"/>
      </w:tabs>
      <w:spacing w:after="0" w:line="240" w:lineRule="auto"/>
      <w:jc w:val="right"/>
      <w:rPr>
        <w:rFonts w:ascii="Tahoma" w:hAnsi="Tahoma" w:cs="Tahoma"/>
        <w:b/>
        <w:bCs/>
        <w:i/>
        <w:sz w:val="16"/>
        <w:szCs w:val="16"/>
      </w:rPr>
    </w:pPr>
    <w:r>
      <w:rPr>
        <w:noProof/>
        <w:lang w:val="es-AR" w:eastAsia="es-A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-241935</wp:posOffset>
          </wp:positionV>
          <wp:extent cx="1066800" cy="1209675"/>
          <wp:effectExtent l="19050" t="0" r="0" b="0"/>
          <wp:wrapNone/>
          <wp:docPr id="10" name="Imagen 10" descr="8570_html_m540de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8570_html_m540dea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i/>
        <w:noProof/>
        <w:sz w:val="16"/>
        <w:szCs w:val="16"/>
        <w:lang w:val="es-AR" w:eastAsia="es-A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4130040</wp:posOffset>
          </wp:positionH>
          <wp:positionV relativeFrom="paragraph">
            <wp:posOffset>26035</wp:posOffset>
          </wp:positionV>
          <wp:extent cx="1449705" cy="370205"/>
          <wp:effectExtent l="19050" t="0" r="0" b="0"/>
          <wp:wrapSquare wrapText="bothSides"/>
          <wp:docPr id="8" name="Imagen 2" descr="Descripción: Descripción: Descripción: Descripción: Descripción: Descripción: BLO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Descripción: Descripción: Descripción: Descripción: BLOQU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60647" w:rsidRDefault="00560647" w:rsidP="00560647">
    <w:pPr>
      <w:pBdr>
        <w:bottom w:val="single" w:sz="6" w:space="0" w:color="auto"/>
      </w:pBdr>
      <w:tabs>
        <w:tab w:val="center" w:pos="4419"/>
        <w:tab w:val="right" w:pos="8838"/>
      </w:tabs>
      <w:spacing w:after="0" w:line="240" w:lineRule="auto"/>
      <w:jc w:val="right"/>
      <w:rPr>
        <w:rFonts w:ascii="Tahoma" w:hAnsi="Tahoma" w:cs="Tahoma"/>
        <w:b/>
        <w:bCs/>
        <w:i/>
        <w:sz w:val="16"/>
        <w:szCs w:val="16"/>
      </w:rPr>
    </w:pPr>
  </w:p>
  <w:p w:rsidR="00560647" w:rsidRDefault="00560647" w:rsidP="00560647">
    <w:pPr>
      <w:pBdr>
        <w:bottom w:val="single" w:sz="6" w:space="0" w:color="auto"/>
      </w:pBdr>
      <w:tabs>
        <w:tab w:val="center" w:pos="4419"/>
        <w:tab w:val="right" w:pos="8838"/>
      </w:tabs>
      <w:spacing w:after="0" w:line="240" w:lineRule="auto"/>
      <w:jc w:val="right"/>
      <w:rPr>
        <w:rFonts w:ascii="Tahoma" w:hAnsi="Tahoma" w:cs="Tahoma"/>
        <w:b/>
        <w:bCs/>
        <w:i/>
        <w:sz w:val="16"/>
        <w:szCs w:val="16"/>
      </w:rPr>
    </w:pPr>
  </w:p>
  <w:p w:rsidR="00560647" w:rsidRDefault="00560647" w:rsidP="00560647">
    <w:pPr>
      <w:pBdr>
        <w:bottom w:val="single" w:sz="6" w:space="0" w:color="auto"/>
      </w:pBdr>
      <w:tabs>
        <w:tab w:val="center" w:pos="4419"/>
        <w:tab w:val="right" w:pos="8838"/>
      </w:tabs>
      <w:spacing w:after="0" w:line="240" w:lineRule="auto"/>
      <w:jc w:val="right"/>
      <w:rPr>
        <w:rFonts w:ascii="Tahoma" w:hAnsi="Tahoma" w:cs="Tahoma"/>
        <w:b/>
        <w:bCs/>
        <w:i/>
        <w:sz w:val="16"/>
        <w:szCs w:val="16"/>
      </w:rPr>
    </w:pPr>
  </w:p>
  <w:p w:rsidR="00560647" w:rsidRDefault="00560647" w:rsidP="00560647">
    <w:pPr>
      <w:pBdr>
        <w:bottom w:val="single" w:sz="6" w:space="0" w:color="auto"/>
      </w:pBdr>
      <w:tabs>
        <w:tab w:val="left" w:pos="1635"/>
        <w:tab w:val="center" w:pos="4419"/>
        <w:tab w:val="right" w:pos="8838"/>
      </w:tabs>
      <w:spacing w:after="0" w:line="240" w:lineRule="auto"/>
      <w:jc w:val="center"/>
      <w:rPr>
        <w:rFonts w:ascii="Tahoma" w:hAnsi="Tahoma" w:cs="Tahoma"/>
        <w:b/>
        <w:bCs/>
        <w:i/>
        <w:sz w:val="16"/>
        <w:szCs w:val="16"/>
      </w:rPr>
    </w:pPr>
    <w:r>
      <w:rPr>
        <w:rFonts w:ascii="Tahoma" w:hAnsi="Tahoma" w:cs="Tahoma"/>
        <w:b/>
        <w:bCs/>
        <w:i/>
        <w:sz w:val="16"/>
        <w:szCs w:val="16"/>
      </w:rPr>
      <w:t xml:space="preserve"> </w:t>
    </w:r>
    <w:r>
      <w:rPr>
        <w:rFonts w:ascii="Tahoma" w:hAnsi="Tahoma" w:cs="Tahoma"/>
        <w:b/>
        <w:bCs/>
        <w:i/>
        <w:sz w:val="16"/>
        <w:szCs w:val="16"/>
      </w:rPr>
      <w:tab/>
    </w:r>
    <w:r>
      <w:rPr>
        <w:rFonts w:ascii="Tahoma" w:hAnsi="Tahoma" w:cs="Tahoma"/>
        <w:b/>
        <w:bCs/>
        <w:i/>
        <w:sz w:val="16"/>
        <w:szCs w:val="16"/>
      </w:rPr>
      <w:tab/>
    </w:r>
    <w:r>
      <w:rPr>
        <w:rFonts w:ascii="Tahoma" w:hAnsi="Tahoma" w:cs="Tahoma"/>
        <w:b/>
        <w:bCs/>
        <w:i/>
        <w:sz w:val="16"/>
        <w:szCs w:val="16"/>
      </w:rPr>
      <w:tab/>
      <w:t xml:space="preserve">Concejal  Romero Gabriel    </w:t>
    </w:r>
  </w:p>
  <w:p w:rsidR="00560647" w:rsidRDefault="007F5E4A" w:rsidP="00560647">
    <w:pPr>
      <w:pBdr>
        <w:bottom w:val="single" w:sz="6" w:space="0" w:color="auto"/>
      </w:pBdr>
      <w:tabs>
        <w:tab w:val="left" w:pos="600"/>
        <w:tab w:val="center" w:pos="4419"/>
        <w:tab w:val="right" w:pos="8838"/>
      </w:tabs>
      <w:spacing w:after="0" w:line="240" w:lineRule="auto"/>
      <w:rPr>
        <w:rFonts w:ascii="Tahoma" w:hAnsi="Tahoma" w:cs="Tahoma"/>
        <w:b/>
        <w:bCs/>
        <w:i/>
        <w:sz w:val="16"/>
        <w:szCs w:val="16"/>
      </w:rPr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4483100</wp:posOffset>
          </wp:positionH>
          <wp:positionV relativeFrom="paragraph">
            <wp:posOffset>-1270</wp:posOffset>
          </wp:positionV>
          <wp:extent cx="818515" cy="586740"/>
          <wp:effectExtent l="19050" t="0" r="635" b="0"/>
          <wp:wrapNone/>
          <wp:docPr id="6" name="Imagen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images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0647">
      <w:rPr>
        <w:rFonts w:ascii="Tahoma" w:hAnsi="Tahoma" w:cs="Tahoma"/>
        <w:b/>
        <w:bCs/>
        <w:i/>
        <w:sz w:val="16"/>
        <w:szCs w:val="16"/>
      </w:rPr>
      <w:tab/>
    </w:r>
    <w:r w:rsidR="00560647">
      <w:rPr>
        <w:rFonts w:ascii="Tahoma" w:hAnsi="Tahoma" w:cs="Tahoma"/>
        <w:b/>
        <w:bCs/>
        <w:i/>
        <w:sz w:val="16"/>
        <w:szCs w:val="16"/>
      </w:rPr>
      <w:tab/>
      <w:t xml:space="preserve"> </w:t>
    </w:r>
  </w:p>
  <w:p w:rsidR="00560647" w:rsidRDefault="00560647" w:rsidP="00560647">
    <w:pPr>
      <w:pBdr>
        <w:bottom w:val="single" w:sz="6" w:space="0" w:color="auto"/>
      </w:pBdr>
      <w:tabs>
        <w:tab w:val="left" w:pos="1155"/>
        <w:tab w:val="center" w:pos="4419"/>
        <w:tab w:val="right" w:pos="8838"/>
      </w:tabs>
      <w:spacing w:after="0" w:line="240" w:lineRule="auto"/>
      <w:rPr>
        <w:rFonts w:ascii="Tahoma" w:hAnsi="Tahoma" w:cs="Tahoma"/>
        <w:b/>
        <w:bCs/>
        <w:i/>
        <w:sz w:val="16"/>
        <w:szCs w:val="16"/>
      </w:rPr>
    </w:pPr>
    <w:r>
      <w:rPr>
        <w:rFonts w:ascii="Tahoma" w:hAnsi="Tahoma" w:cs="Tahoma"/>
        <w:b/>
        <w:bCs/>
        <w:i/>
        <w:sz w:val="16"/>
        <w:szCs w:val="16"/>
      </w:rPr>
      <w:tab/>
    </w:r>
    <w:r>
      <w:rPr>
        <w:rFonts w:ascii="Tahoma" w:hAnsi="Tahoma" w:cs="Tahoma"/>
        <w:b/>
        <w:bCs/>
        <w:i/>
        <w:sz w:val="16"/>
        <w:szCs w:val="16"/>
      </w:rPr>
      <w:tab/>
    </w:r>
  </w:p>
  <w:p w:rsidR="00560647" w:rsidRPr="008F112F" w:rsidRDefault="00560647" w:rsidP="00560647">
    <w:pPr>
      <w:pBdr>
        <w:bottom w:val="single" w:sz="6" w:space="0" w:color="auto"/>
      </w:pBdr>
      <w:tabs>
        <w:tab w:val="center" w:pos="4419"/>
        <w:tab w:val="right" w:pos="8838"/>
      </w:tabs>
      <w:spacing w:after="0" w:line="240" w:lineRule="auto"/>
      <w:jc w:val="right"/>
      <w:rPr>
        <w:rFonts w:ascii="Tahoma" w:hAnsi="Tahoma" w:cs="Tahoma"/>
        <w:b/>
        <w:bCs/>
        <w:i/>
        <w:sz w:val="16"/>
        <w:szCs w:val="16"/>
      </w:rPr>
    </w:pPr>
  </w:p>
  <w:p w:rsidR="00560647" w:rsidRPr="00211378" w:rsidRDefault="00560647" w:rsidP="00560647">
    <w:pPr>
      <w:pBdr>
        <w:bottom w:val="single" w:sz="6" w:space="0" w:color="auto"/>
      </w:pBdr>
      <w:tabs>
        <w:tab w:val="center" w:pos="4419"/>
        <w:tab w:val="right" w:pos="8838"/>
      </w:tabs>
      <w:spacing w:after="0" w:line="240" w:lineRule="auto"/>
      <w:rPr>
        <w:rFonts w:ascii="Arial Narrow" w:hAnsi="Arial Narrow" w:cs="Tahoma"/>
        <w:bCs/>
        <w:i/>
        <w:sz w:val="16"/>
        <w:szCs w:val="16"/>
      </w:rPr>
    </w:pPr>
    <w:r>
      <w:rPr>
        <w:rFonts w:ascii="Arial Narrow" w:hAnsi="Arial Narrow" w:cs="Tahoma"/>
        <w:bCs/>
        <w:i/>
        <w:sz w:val="16"/>
        <w:szCs w:val="16"/>
      </w:rPr>
      <w:t xml:space="preserve">    </w:t>
    </w:r>
    <w:r w:rsidRPr="00211378">
      <w:rPr>
        <w:rFonts w:ascii="Arial Narrow" w:hAnsi="Arial Narrow" w:cs="Tahoma"/>
        <w:bCs/>
        <w:i/>
        <w:sz w:val="16"/>
        <w:szCs w:val="16"/>
      </w:rPr>
      <w:t xml:space="preserve">Municipalidad de Corrientes </w:t>
    </w:r>
  </w:p>
  <w:p w:rsidR="00560647" w:rsidRPr="00211378" w:rsidRDefault="009C28B9" w:rsidP="009C28B9">
    <w:pPr>
      <w:pBdr>
        <w:bottom w:val="single" w:sz="6" w:space="0" w:color="auto"/>
      </w:pBdr>
      <w:tabs>
        <w:tab w:val="center" w:pos="4419"/>
        <w:tab w:val="right" w:pos="8838"/>
      </w:tabs>
      <w:spacing w:after="0" w:line="240" w:lineRule="auto"/>
      <w:rPr>
        <w:rFonts w:ascii="Arial Narrow" w:hAnsi="Arial Narrow" w:cs="Tahoma"/>
        <w:bCs/>
        <w:i/>
        <w:sz w:val="16"/>
        <w:szCs w:val="16"/>
      </w:rPr>
    </w:pPr>
    <w:r>
      <w:rPr>
        <w:rFonts w:ascii="Arial Narrow" w:hAnsi="Arial Narrow" w:cs="Tahoma"/>
        <w:bCs/>
        <w:i/>
        <w:sz w:val="16"/>
        <w:szCs w:val="16"/>
      </w:rPr>
      <w:t xml:space="preserve"> PROVINCIA DE CORRIENTES</w:t>
    </w:r>
    <w:r w:rsidR="00560647">
      <w:rPr>
        <w:rFonts w:ascii="Arial Narrow" w:hAnsi="Arial Narrow" w:cs="Tahoma"/>
        <w:bCs/>
        <w:i/>
        <w:sz w:val="16"/>
        <w:szCs w:val="16"/>
      </w:rPr>
      <w:t xml:space="preserve">                       </w:t>
    </w:r>
    <w:r w:rsidRPr="009C28B9">
      <w:rPr>
        <w:rFonts w:cs="Tahoma"/>
        <w:bCs/>
        <w:i/>
        <w:sz w:val="16"/>
        <w:szCs w:val="16"/>
      </w:rPr>
      <w:t>“CALLAR TE HACE COMPLICE, BASTA DE VIOLENCIA”</w:t>
    </w:r>
  </w:p>
  <w:p w:rsidR="00560647" w:rsidRDefault="00560647" w:rsidP="00560647">
    <w:pPr>
      <w:pStyle w:val="Encabezado"/>
    </w:pPr>
  </w:p>
  <w:p w:rsidR="00560647" w:rsidRDefault="0056064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447BB"/>
    <w:rsid w:val="00267F9D"/>
    <w:rsid w:val="00560647"/>
    <w:rsid w:val="0063023B"/>
    <w:rsid w:val="006447BB"/>
    <w:rsid w:val="00772DF6"/>
    <w:rsid w:val="007F5E4A"/>
    <w:rsid w:val="009C28B9"/>
    <w:rsid w:val="00A04759"/>
    <w:rsid w:val="00C7592D"/>
    <w:rsid w:val="00F9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9D"/>
    <w:pPr>
      <w:spacing w:after="200" w:line="276" w:lineRule="auto"/>
    </w:pPr>
    <w:rPr>
      <w:rFonts w:eastAsia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647"/>
  </w:style>
  <w:style w:type="paragraph" w:styleId="Piedepgina">
    <w:name w:val="footer"/>
    <w:basedOn w:val="Normal"/>
    <w:link w:val="PiedepginaCar"/>
    <w:uiPriority w:val="99"/>
    <w:semiHidden/>
    <w:unhideWhenUsed/>
    <w:rsid w:val="00560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0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Mis%20documentos\Downloads\ARTIST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F208-0E19-45D1-BD56-F367C950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ARTISTAS</Template>
  <TotalTime>0</TotalTime>
  <Pages>2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1</cp:revision>
  <cp:lastPrinted>2016-05-23T14:16:00Z</cp:lastPrinted>
  <dcterms:created xsi:type="dcterms:W3CDTF">2016-05-23T21:25:00Z</dcterms:created>
  <dcterms:modified xsi:type="dcterms:W3CDTF">2016-05-23T21:25:00Z</dcterms:modified>
</cp:coreProperties>
</file>